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37" w:rsidRDefault="00330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D37" w:rsidRDefault="00330D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Министерством юстиции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Российской Федерации государственной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функции по проставлению </w:t>
      </w:r>
      <w:proofErr w:type="spellStart"/>
      <w:r>
        <w:rPr>
          <w:rFonts w:ascii="Calibri" w:hAnsi="Calibri" w:cs="Calibri"/>
        </w:rPr>
        <w:t>апостиля</w:t>
      </w:r>
      <w:proofErr w:type="spellEnd"/>
    </w:p>
    <w:p w:rsidR="00330D37" w:rsidRDefault="00330D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документах,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подлежащих вывозу за границу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БЛОК-СХЕМЫ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ИСПОЛНЕНИИ ГОСУДАРСТВЕННОЙ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ФУНКЦИИ ПО ПРОСТАВЛЕНИЮ АПОСТИЛЯ НА ОФИЦИАЛЬНЫХ ДОКУМЕНТАХ,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ВЫВОЗУ ЗА ГРАНИЦУ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D37" w:rsidRDefault="00330D37">
      <w:pPr>
        <w:pStyle w:val="ConsPlusNonformat"/>
        <w:widowControl/>
      </w:pPr>
      <w:r>
        <w:t>(         )   - начало или завершение</w:t>
      </w:r>
    </w:p>
    <w:p w:rsidR="00330D37" w:rsidRDefault="00330D37">
      <w:pPr>
        <w:pStyle w:val="ConsPlusNonformat"/>
        <w:widowControl/>
      </w:pPr>
      <w:r>
        <w:t>(         )     административной процедуры</w:t>
      </w:r>
    </w:p>
    <w:p w:rsidR="00330D37" w:rsidRDefault="00330D37">
      <w:pPr>
        <w:pStyle w:val="ConsPlusNonformat"/>
        <w:widowControl/>
      </w:pPr>
    </w:p>
    <w:p w:rsidR="00330D37" w:rsidRDefault="00330D37">
      <w:pPr>
        <w:pStyle w:val="ConsPlusNonformat"/>
        <w:widowControl/>
        <w:jc w:val="both"/>
      </w:pPr>
      <w:r>
        <w:t>┌─────────┐</w:t>
      </w:r>
    </w:p>
    <w:p w:rsidR="00330D37" w:rsidRDefault="00330D37">
      <w:pPr>
        <w:pStyle w:val="ConsPlusNonformat"/>
        <w:widowControl/>
        <w:jc w:val="both"/>
      </w:pPr>
      <w:r>
        <w:t>│         │   - операция, действие, мероприятие</w:t>
      </w:r>
    </w:p>
    <w:p w:rsidR="00330D37" w:rsidRDefault="00330D37">
      <w:pPr>
        <w:pStyle w:val="ConsPlusNonformat"/>
        <w:widowControl/>
        <w:jc w:val="both"/>
      </w:pPr>
      <w:r>
        <w:t>└─────────┘</w:t>
      </w:r>
    </w:p>
    <w:p w:rsidR="00330D37" w:rsidRDefault="00330D37">
      <w:pPr>
        <w:pStyle w:val="ConsPlusNonformat"/>
        <w:widowControl/>
      </w:pPr>
    </w:p>
    <w:p w:rsidR="00330D37" w:rsidRDefault="00330D37">
      <w:pPr>
        <w:pStyle w:val="ConsPlusNonformat"/>
        <w:widowControl/>
      </w:pPr>
      <w:r>
        <w:t xml:space="preserve">      /\</w:t>
      </w:r>
    </w:p>
    <w:p w:rsidR="00330D37" w:rsidRDefault="00330D37">
      <w:pPr>
        <w:pStyle w:val="ConsPlusNonformat"/>
        <w:widowControl/>
        <w:jc w:val="both"/>
      </w:pPr>
      <w:r>
        <w:t xml:space="preserve"> ┌────┴───┐</w:t>
      </w:r>
    </w:p>
    <w:p w:rsidR="00330D37" w:rsidRDefault="00330D37">
      <w:pPr>
        <w:pStyle w:val="ConsPlusNonformat"/>
        <w:widowControl/>
        <w:jc w:val="both"/>
      </w:pPr>
      <w:r>
        <w:t>&lt;┤        ├&gt;  - ситуация выбора, принятие решения</w:t>
      </w:r>
    </w:p>
    <w:p w:rsidR="00330D37" w:rsidRDefault="00330D37">
      <w:pPr>
        <w:pStyle w:val="ConsPlusNonformat"/>
        <w:widowControl/>
        <w:jc w:val="both"/>
      </w:pPr>
      <w:r>
        <w:t xml:space="preserve"> └────┬───┘</w:t>
      </w:r>
    </w:p>
    <w:p w:rsidR="00330D37" w:rsidRDefault="00330D37">
      <w:pPr>
        <w:pStyle w:val="ConsPlusNonformat"/>
        <w:widowControl/>
      </w:pPr>
      <w:r>
        <w:t xml:space="preserve">      \/</w:t>
      </w:r>
    </w:p>
    <w:p w:rsidR="00330D37" w:rsidRDefault="00330D37">
      <w:pPr>
        <w:pStyle w:val="ConsPlusNonformat"/>
        <w:widowControl/>
      </w:pPr>
    </w:p>
    <w:p w:rsidR="00330D37" w:rsidRDefault="00330D37">
      <w:pPr>
        <w:pStyle w:val="ConsPlusNonformat"/>
        <w:widowControl/>
        <w:jc w:val="both"/>
      </w:pPr>
      <w:r>
        <w:t xml:space="preserve">     │</w:t>
      </w:r>
    </w:p>
    <w:p w:rsidR="00330D37" w:rsidRDefault="00330D37">
      <w:pPr>
        <w:pStyle w:val="ConsPlusNonformat"/>
        <w:widowControl/>
      </w:pPr>
      <w:r>
        <w:t xml:space="preserve">     \/</w:t>
      </w:r>
    </w:p>
    <w:p w:rsidR="00330D37" w:rsidRDefault="00330D37">
      <w:pPr>
        <w:pStyle w:val="ConsPlusNonformat"/>
        <w:widowControl/>
        <w:jc w:val="both"/>
      </w:pPr>
      <w:r>
        <w:t>┌─────────┐</w:t>
      </w:r>
    </w:p>
    <w:p w:rsidR="00330D37" w:rsidRDefault="00330D37">
      <w:pPr>
        <w:pStyle w:val="ConsPlusNonformat"/>
        <w:widowControl/>
        <w:jc w:val="both"/>
      </w:pPr>
      <w:r>
        <w:t>│    1    │</w:t>
      </w:r>
    </w:p>
    <w:p w:rsidR="00330D37" w:rsidRDefault="00330D37">
      <w:pPr>
        <w:pStyle w:val="ConsPlusNonformat"/>
        <w:widowControl/>
        <w:jc w:val="both"/>
      </w:pPr>
      <w:r>
        <w:t xml:space="preserve">├─────────┤   - межстраничная ссылка, переход к </w:t>
      </w:r>
      <w:proofErr w:type="gramStart"/>
      <w:r>
        <w:t>следующей</w:t>
      </w:r>
      <w:proofErr w:type="gramEnd"/>
    </w:p>
    <w:p w:rsidR="00330D37" w:rsidRDefault="00330D37">
      <w:pPr>
        <w:pStyle w:val="ConsPlusNonformat"/>
        <w:widowControl/>
        <w:jc w:val="both"/>
      </w:pPr>
      <w:r>
        <w:t>│    2    │     странице блок-схемы</w:t>
      </w:r>
    </w:p>
    <w:p w:rsidR="00330D37" w:rsidRDefault="00330D37">
      <w:pPr>
        <w:pStyle w:val="ConsPlusNonformat"/>
        <w:widowControl/>
        <w:jc w:val="both"/>
      </w:pPr>
      <w:r>
        <w:t>└─────────┘</w:t>
      </w:r>
    </w:p>
    <w:p w:rsidR="00330D37" w:rsidRDefault="00330D37">
      <w:pPr>
        <w:pStyle w:val="ConsPlusNonformat"/>
        <w:widowControl/>
      </w:pPr>
      <w:r>
        <w:t xml:space="preserve">     /\</w:t>
      </w:r>
    </w:p>
    <w:p w:rsidR="00330D37" w:rsidRDefault="00330D37">
      <w:pPr>
        <w:pStyle w:val="ConsPlusNonformat"/>
        <w:widowControl/>
        <w:jc w:val="both"/>
      </w:pPr>
      <w:r>
        <w:t xml:space="preserve">     │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исполнении государственной функции по проставлению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на официальных документах,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вывозу за границу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0D37" w:rsidRDefault="00330D37">
      <w:pPr>
        <w:pStyle w:val="ConsPlusNonformat"/>
        <w:widowControl/>
      </w:pPr>
      <w:r>
        <w:t xml:space="preserve">             (     Начало исполнения функции: заявитель</w:t>
      </w:r>
      <w:proofErr w:type="gramStart"/>
      <w:r>
        <w:t xml:space="preserve">     )</w:t>
      </w:r>
      <w:proofErr w:type="gramEnd"/>
    </w:p>
    <w:p w:rsidR="00330D37" w:rsidRDefault="00330D37">
      <w:pPr>
        <w:pStyle w:val="ConsPlusNonformat"/>
        <w:widowControl/>
      </w:pPr>
      <w:r>
        <w:t xml:space="preserve">             (обращается с комплектом необходимых документов)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│              Прием документов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└──────────────────────┬─────────────────────┘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 xml:space="preserve">           Да</w:t>
      </w:r>
      <w:proofErr w:type="gramStart"/>
      <w:r>
        <w:t xml:space="preserve"> ┌────────────────────────────────────────────┐ Н</w:t>
      </w:r>
      <w:proofErr w:type="gramEnd"/>
      <w:r>
        <w:t>ет</w:t>
      </w:r>
    </w:p>
    <w:p w:rsidR="00330D37" w:rsidRDefault="00330D37">
      <w:pPr>
        <w:pStyle w:val="ConsPlusNonformat"/>
        <w:widowControl/>
        <w:jc w:val="both"/>
      </w:pPr>
      <w:r>
        <w:t xml:space="preserve">         ┌────┤Принимается решение о проставлении </w:t>
      </w:r>
      <w:proofErr w:type="spellStart"/>
      <w:r>
        <w:t>апостиля</w:t>
      </w:r>
      <w:proofErr w:type="spellEnd"/>
      <w:r>
        <w:t>?├─────┐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│    └────────────────────────────────────────────┘     │</w:t>
      </w:r>
    </w:p>
    <w:p w:rsidR="00330D37" w:rsidRDefault="00330D37">
      <w:pPr>
        <w:pStyle w:val="ConsPlusNonformat"/>
        <w:widowControl/>
        <w:jc w:val="both"/>
      </w:pPr>
      <w:r>
        <w:t xml:space="preserve">         │                  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\/                                                      \/</w:t>
      </w:r>
    </w:p>
    <w:p w:rsidR="00330D37" w:rsidRDefault="00330D37">
      <w:pPr>
        <w:pStyle w:val="ConsPlusNonformat"/>
        <w:widowControl/>
        <w:jc w:val="both"/>
      </w:pPr>
      <w:r>
        <w:lastRenderedPageBreak/>
        <w:t>┌─────────────────────┐                     ┌─────────────────────────────┐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│Проставление </w:t>
      </w:r>
      <w:proofErr w:type="spellStart"/>
      <w:r>
        <w:t>апостиля</w:t>
      </w:r>
      <w:proofErr w:type="spellEnd"/>
      <w:r>
        <w:t xml:space="preserve">│                     │Отказ в проставлении </w:t>
      </w:r>
      <w:proofErr w:type="spellStart"/>
      <w:r>
        <w:t>апостиля</w:t>
      </w:r>
      <w:proofErr w:type="spellEnd"/>
      <w:r>
        <w:t>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└──────────────────┬──┘                     └──────┬──────────────────────┘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│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\/                              \/</w:t>
      </w:r>
    </w:p>
    <w:p w:rsidR="00330D37" w:rsidRDefault="00330D37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│             Выдача документов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└─────────────────────┬───────────────────┘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</w:pPr>
      <w:r>
        <w:t xml:space="preserve">                   (Исполнение государственной функции)</w:t>
      </w:r>
    </w:p>
    <w:p w:rsidR="00330D37" w:rsidRDefault="00330D37">
      <w:pPr>
        <w:pStyle w:val="ConsPlusNonformat"/>
        <w:widowControl/>
      </w:pPr>
      <w:r>
        <w:t xml:space="preserve">                   (             завершено</w:t>
      </w:r>
      <w:proofErr w:type="gramStart"/>
      <w:r>
        <w:t xml:space="preserve">            )</w:t>
      </w:r>
      <w:proofErr w:type="gramEnd"/>
    </w:p>
    <w:p w:rsidR="00330D37" w:rsidRDefault="00330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приеме документов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D37" w:rsidRDefault="00330D37">
      <w:pPr>
        <w:pStyle w:val="ConsPlusNonformat"/>
        <w:widowControl/>
      </w:pPr>
      <w:r>
        <w:t xml:space="preserve">             (Начало исполнения функции: заявитель обращается)</w:t>
      </w:r>
    </w:p>
    <w:p w:rsidR="00330D37" w:rsidRDefault="00330D37">
      <w:pPr>
        <w:pStyle w:val="ConsPlusNonformat"/>
        <w:widowControl/>
      </w:pPr>
      <w:r>
        <w:t xml:space="preserve">             (      с комплектом необходимых документов</w:t>
      </w:r>
      <w:proofErr w:type="gramStart"/>
      <w:r>
        <w:t xml:space="preserve">      )</w:t>
      </w:r>
      <w:proofErr w:type="gramEnd"/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│    </w:t>
      </w:r>
      <w:hyperlink r:id="rId5" w:history="1">
        <w:r>
          <w:rPr>
            <w:color w:val="0000FF"/>
          </w:rPr>
          <w:t>38</w:t>
        </w:r>
      </w:hyperlink>
      <w:r>
        <w:t>.  Специалист, уполномоченный принимать документы, при  поступлении│</w:t>
      </w:r>
    </w:p>
    <w:p w:rsidR="00330D37" w:rsidRDefault="00330D37">
      <w:pPr>
        <w:pStyle w:val="ConsPlusNonformat"/>
        <w:widowControl/>
        <w:jc w:val="both"/>
      </w:pPr>
      <w:r>
        <w:t>│документов  определяет  подведомственность  обращения и устанавливает его│</w:t>
      </w:r>
    </w:p>
    <w:p w:rsidR="00330D37" w:rsidRDefault="00330D37">
      <w:pPr>
        <w:pStyle w:val="ConsPlusNonformat"/>
        <w:widowControl/>
        <w:jc w:val="both"/>
      </w:pPr>
      <w:r>
        <w:t>│предмет (знакомится с комплектом представленных документов).             │</w:t>
      </w:r>
    </w:p>
    <w:p w:rsidR="00330D37" w:rsidRDefault="00330D37">
      <w:pPr>
        <w:pStyle w:val="ConsPlusNonformat"/>
        <w:widowControl/>
        <w:jc w:val="both"/>
      </w:pPr>
      <w:r>
        <w:t xml:space="preserve">│    Если предметом обращения заявителя не  является проставление </w:t>
      </w:r>
      <w:proofErr w:type="spellStart"/>
      <w:r>
        <w:t>апостиля</w:t>
      </w:r>
      <w:proofErr w:type="spellEnd"/>
      <w:r>
        <w:t>│</w:t>
      </w:r>
    </w:p>
    <w:p w:rsidR="00330D37" w:rsidRDefault="00330D37">
      <w:pPr>
        <w:pStyle w:val="ConsPlusNonformat"/>
        <w:widowControl/>
        <w:jc w:val="both"/>
      </w:pPr>
      <w:r>
        <w:t xml:space="preserve">│на   официальных   документах,   </w:t>
      </w:r>
      <w:proofErr w:type="gramStart"/>
      <w:r>
        <w:t>осуществляемое</w:t>
      </w:r>
      <w:proofErr w:type="gramEnd"/>
      <w:r>
        <w:t xml:space="preserve">   Министерством   юстиции│</w:t>
      </w:r>
    </w:p>
    <w:p w:rsidR="00330D37" w:rsidRDefault="00330D37">
      <w:pPr>
        <w:pStyle w:val="ConsPlusNonformat"/>
        <w:widowControl/>
        <w:jc w:val="both"/>
      </w:pPr>
      <w:r>
        <w:t>│Российской  Федерации  (его территориальным органом), специалист сообщает│</w:t>
      </w:r>
    </w:p>
    <w:p w:rsidR="00330D37" w:rsidRDefault="00330D37">
      <w:pPr>
        <w:pStyle w:val="ConsPlusNonformat"/>
        <w:widowControl/>
        <w:jc w:val="both"/>
      </w:pPr>
      <w:r>
        <w:t>│заявителю,  к  каким  должностным  лицам  Министерства юстиции Российской│</w:t>
      </w:r>
    </w:p>
    <w:p w:rsidR="00330D37" w:rsidRDefault="00330D37">
      <w:pPr>
        <w:pStyle w:val="ConsPlusNonformat"/>
        <w:widowControl/>
        <w:jc w:val="both"/>
      </w:pPr>
      <w:r>
        <w:t>│Федерации (его территориальных органов) или в какой орган государственной│</w:t>
      </w:r>
    </w:p>
    <w:p w:rsidR="00330D37" w:rsidRDefault="00330D37">
      <w:pPr>
        <w:pStyle w:val="ConsPlusNonformat"/>
        <w:widowControl/>
        <w:jc w:val="both"/>
      </w:pPr>
      <w:r>
        <w:t>│власти следует обратиться.          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│    При  представлении  в  территориальный   орган  Министерства  юстиции│</w:t>
      </w:r>
    </w:p>
    <w:p w:rsidR="00330D37" w:rsidRDefault="00330D37">
      <w:pPr>
        <w:pStyle w:val="ConsPlusNonformat"/>
        <w:widowControl/>
        <w:jc w:val="both"/>
      </w:pPr>
      <w:r>
        <w:t>│Российской   Федерации   официальных  документов,  исходящих  от  органов│</w:t>
      </w:r>
    </w:p>
    <w:p w:rsidR="00330D37" w:rsidRDefault="00330D37">
      <w:pPr>
        <w:pStyle w:val="ConsPlusNonformat"/>
        <w:widowControl/>
        <w:jc w:val="both"/>
      </w:pPr>
      <w:r>
        <w:t xml:space="preserve">│государственной   власти   и   иных   лиц,   предусмотренных   </w:t>
      </w:r>
      <w:hyperlink r:id="rId6" w:history="1">
        <w:r>
          <w:rPr>
            <w:color w:val="0000FF"/>
          </w:rPr>
          <w:t>пунктом  3</w:t>
        </w:r>
      </w:hyperlink>
      <w:r>
        <w:t>│</w:t>
      </w:r>
    </w:p>
    <w:p w:rsidR="00330D37" w:rsidRDefault="00330D37">
      <w:pPr>
        <w:pStyle w:val="ConsPlusNonformat"/>
        <w:widowControl/>
        <w:jc w:val="both"/>
      </w:pPr>
      <w:r>
        <w:t xml:space="preserve">│Административного   регламента,   </w:t>
      </w:r>
      <w:proofErr w:type="gramStart"/>
      <w:r>
        <w:t>расположенных</w:t>
      </w:r>
      <w:proofErr w:type="gramEnd"/>
      <w:r>
        <w:t xml:space="preserve">  на  территории  субъекта│</w:t>
      </w:r>
    </w:p>
    <w:p w:rsidR="00330D37" w:rsidRDefault="00330D37">
      <w:pPr>
        <w:pStyle w:val="ConsPlusNonformat"/>
        <w:widowControl/>
        <w:jc w:val="both"/>
      </w:pPr>
      <w:r>
        <w:t>│Российской  Федерации,  на  которой  действует иной территориальный орган│</w:t>
      </w:r>
    </w:p>
    <w:p w:rsidR="00330D37" w:rsidRDefault="00330D37">
      <w:pPr>
        <w:pStyle w:val="ConsPlusNonformat"/>
        <w:widowControl/>
        <w:jc w:val="both"/>
      </w:pPr>
      <w:r>
        <w:t>│Министерства   юстиции   Российской   Федерации,   специалист  разъясняет│</w:t>
      </w:r>
    </w:p>
    <w:p w:rsidR="00330D37" w:rsidRDefault="00330D37">
      <w:pPr>
        <w:pStyle w:val="ConsPlusNonformat"/>
        <w:widowControl/>
        <w:jc w:val="both"/>
      </w:pPr>
      <w:r>
        <w:t>│заявителю   возможность   представления  указанного  документа  по  месту│</w:t>
      </w:r>
    </w:p>
    <w:p w:rsidR="00330D37" w:rsidRDefault="00330D37">
      <w:pPr>
        <w:pStyle w:val="ConsPlusNonformat"/>
        <w:widowControl/>
        <w:jc w:val="both"/>
      </w:pPr>
      <w:r>
        <w:t>│нахождения  соответствующего территориального органа Министерства юстиции│</w:t>
      </w:r>
    </w:p>
    <w:p w:rsidR="00330D37" w:rsidRDefault="00330D37">
      <w:pPr>
        <w:pStyle w:val="ConsPlusNonformat"/>
        <w:widowControl/>
        <w:jc w:val="both"/>
      </w:pPr>
      <w:r>
        <w:t xml:space="preserve">│Российской Федерации, </w:t>
      </w:r>
      <w:proofErr w:type="gramStart"/>
      <w:r>
        <w:t>проставляющего</w:t>
      </w:r>
      <w:proofErr w:type="gramEnd"/>
      <w:r>
        <w:t xml:space="preserve"> </w:t>
      </w:r>
      <w:proofErr w:type="spellStart"/>
      <w:r>
        <w:t>апостиль</w:t>
      </w:r>
      <w:proofErr w:type="spellEnd"/>
      <w:r>
        <w:t>.                           │</w:t>
      </w:r>
    </w:p>
    <w:p w:rsidR="00330D37" w:rsidRDefault="00330D37">
      <w:pPr>
        <w:pStyle w:val="ConsPlusNonformat"/>
        <w:widowControl/>
        <w:jc w:val="both"/>
      </w:pPr>
      <w:r>
        <w:t>│    Максимальный срок выполнения действия составляет 10 минут.        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7" w:history="1">
        <w:r>
          <w:rPr>
            <w:color w:val="0000FF"/>
          </w:rPr>
          <w:t>39</w:t>
        </w:r>
      </w:hyperlink>
      <w:r>
        <w:t>.  Специалист, принявший документы,  вносит  в  журнал  учета  входящих│</w:t>
      </w:r>
    </w:p>
    <w:p w:rsidR="00330D37" w:rsidRDefault="00330D37">
      <w:pPr>
        <w:pStyle w:val="ConsPlusNonformat"/>
        <w:widowControl/>
        <w:jc w:val="both"/>
      </w:pPr>
      <w:r>
        <w:t>│документов запись о приеме документов. 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8" w:history="1">
        <w:r>
          <w:rPr>
            <w:color w:val="0000FF"/>
          </w:rPr>
          <w:t>41</w:t>
        </w:r>
      </w:hyperlink>
      <w:r>
        <w:t>.  Специалист,  принявший   документы,   оформляет  расписку  о  приеме│</w:t>
      </w:r>
    </w:p>
    <w:p w:rsidR="00330D37" w:rsidRDefault="00330D37">
      <w:pPr>
        <w:pStyle w:val="ConsPlusNonformat"/>
        <w:widowControl/>
        <w:jc w:val="both"/>
      </w:pPr>
      <w:r>
        <w:t xml:space="preserve">│документов  и  передает  заявителю  расписку.  Заявитель  расписывается </w:t>
      </w:r>
      <w:proofErr w:type="gramStart"/>
      <w:r>
        <w:t>в</w:t>
      </w:r>
      <w:proofErr w:type="gramEnd"/>
      <w:r>
        <w:t>│</w:t>
      </w:r>
    </w:p>
    <w:p w:rsidR="00330D37" w:rsidRDefault="00330D37">
      <w:pPr>
        <w:pStyle w:val="ConsPlusNonformat"/>
        <w:widowControl/>
        <w:jc w:val="both"/>
      </w:pPr>
      <w:r>
        <w:t>│</w:t>
      </w:r>
      <w:proofErr w:type="gramStart"/>
      <w:r>
        <w:t>заявлении</w:t>
      </w:r>
      <w:proofErr w:type="gramEnd"/>
      <w:r>
        <w:t xml:space="preserve"> о получении расписки о приеме документов.                   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9" w:history="1">
        <w:r>
          <w:rPr>
            <w:color w:val="0000FF"/>
          </w:rPr>
          <w:t>42</w:t>
        </w:r>
      </w:hyperlink>
      <w:r>
        <w:t xml:space="preserve">.   Специалист,   принявший   документы,   оформляет   поступившие   </w:t>
      </w:r>
      <w:proofErr w:type="gramStart"/>
      <w:r>
        <w:t>на</w:t>
      </w:r>
      <w:proofErr w:type="gramEnd"/>
      <w:r>
        <w:t>│</w:t>
      </w:r>
    </w:p>
    <w:p w:rsidR="00330D37" w:rsidRDefault="00330D37">
      <w:pPr>
        <w:pStyle w:val="ConsPlusNonformat"/>
        <w:widowControl/>
        <w:jc w:val="both"/>
      </w:pPr>
      <w:r>
        <w:t xml:space="preserve">│проставление    </w:t>
      </w:r>
      <w:proofErr w:type="spellStart"/>
      <w:r>
        <w:t>апостиля</w:t>
      </w:r>
      <w:proofErr w:type="spellEnd"/>
      <w:r>
        <w:t xml:space="preserve">    документы    и   передает   их   специалисту,│</w:t>
      </w:r>
    </w:p>
    <w:p w:rsidR="00330D37" w:rsidRDefault="00330D37">
      <w:pPr>
        <w:pStyle w:val="ConsPlusNonformat"/>
        <w:widowControl/>
        <w:jc w:val="both"/>
      </w:pPr>
      <w:r>
        <w:t xml:space="preserve">│уполномоченному на проставление </w:t>
      </w:r>
      <w:proofErr w:type="spellStart"/>
      <w:r>
        <w:t>апостиля</w:t>
      </w:r>
      <w:proofErr w:type="spellEnd"/>
      <w:r>
        <w:t>.                             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lastRenderedPageBreak/>
        <w:t xml:space="preserve">                                 ┌───────┐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│   1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└───────┘</w:t>
      </w:r>
    </w:p>
    <w:p w:rsidR="00330D37" w:rsidRDefault="00330D37">
      <w:pPr>
        <w:pStyle w:val="ConsPlusNonformat"/>
        <w:widowControl/>
      </w:pP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┌───────┐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│   2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└───┬───┘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последовательности действий при проставлении </w:t>
      </w:r>
      <w:proofErr w:type="spellStart"/>
      <w:r>
        <w:rPr>
          <w:rFonts w:ascii="Calibri" w:hAnsi="Calibri" w:cs="Calibri"/>
        </w:rPr>
        <w:t>апостиля</w:t>
      </w:r>
      <w:proofErr w:type="spellEnd"/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выдаче документов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0D37" w:rsidRDefault="00330D37">
      <w:pPr>
        <w:pStyle w:val="ConsPlusNonformat"/>
        <w:widowControl/>
        <w:jc w:val="both"/>
      </w:pPr>
      <w:r>
        <w:t xml:space="preserve">               Да</w:t>
      </w:r>
      <w:proofErr w:type="gramStart"/>
      <w:r>
        <w:t xml:space="preserve">   ┌─────────────────────────────────┐   Н</w:t>
      </w:r>
      <w:proofErr w:type="gramEnd"/>
      <w:r>
        <w:t>ет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┌───────────────────┤Имеются образцы подписи и печати?├─────────┐</w:t>
      </w:r>
    </w:p>
    <w:p w:rsidR="00330D37" w:rsidRDefault="00330D37">
      <w:pPr>
        <w:pStyle w:val="ConsPlusNonformat"/>
        <w:widowControl/>
        <w:jc w:val="both"/>
      </w:pPr>
      <w:r>
        <w:t>│                   └─────────────────────────────────┘         │</w:t>
      </w:r>
    </w:p>
    <w:p w:rsidR="00330D37" w:rsidRDefault="00330D37">
      <w:pPr>
        <w:pStyle w:val="ConsPlusNonformat"/>
        <w:widowControl/>
        <w:jc w:val="both"/>
      </w:pPr>
      <w:r>
        <w:t>│                           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│     ┌───────────────────────────────────────────────────────────────────┐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│     │    </w:t>
      </w:r>
      <w:hyperlink r:id="rId10" w:history="1">
        <w:r>
          <w:rPr>
            <w:color w:val="0000FF"/>
          </w:rPr>
          <w:t>45</w:t>
        </w:r>
      </w:hyperlink>
      <w:r>
        <w:t>. При отсутствии в Министерстве юстиции Российской Федерации,│</w:t>
      </w:r>
    </w:p>
    <w:p w:rsidR="00330D37" w:rsidRDefault="00330D37">
      <w:pPr>
        <w:pStyle w:val="ConsPlusNonformat"/>
        <w:widowControl/>
        <w:jc w:val="both"/>
      </w:pPr>
      <w:r>
        <w:t xml:space="preserve">│     │его  территориальном  </w:t>
      </w:r>
      <w:proofErr w:type="gramStart"/>
      <w:r>
        <w:t>органе</w:t>
      </w:r>
      <w:proofErr w:type="gramEnd"/>
      <w:r>
        <w:t xml:space="preserve">  образцов  подписи  и  оттиска  печати│</w:t>
      </w:r>
    </w:p>
    <w:p w:rsidR="00330D37" w:rsidRDefault="00330D37">
      <w:pPr>
        <w:pStyle w:val="ConsPlusNonformat"/>
        <w:widowControl/>
        <w:jc w:val="both"/>
      </w:pPr>
      <w:r>
        <w:t xml:space="preserve">│     │специалист,  уполномоченный  на  проставление  </w:t>
      </w:r>
      <w:proofErr w:type="spellStart"/>
      <w:r>
        <w:t>апостиля</w:t>
      </w:r>
      <w:proofErr w:type="spellEnd"/>
      <w:r>
        <w:t>,  оформляет│</w:t>
      </w:r>
    </w:p>
    <w:p w:rsidR="00330D37" w:rsidRDefault="00330D37">
      <w:pPr>
        <w:pStyle w:val="ConsPlusNonformat"/>
        <w:widowControl/>
        <w:jc w:val="both"/>
      </w:pPr>
      <w:r>
        <w:t>│     │официальный запрос на их получение.                                │</w:t>
      </w:r>
    </w:p>
    <w:p w:rsidR="00330D37" w:rsidRDefault="00330D37">
      <w:pPr>
        <w:pStyle w:val="ConsPlusNonformat"/>
        <w:widowControl/>
        <w:jc w:val="both"/>
      </w:pPr>
      <w:r>
        <w:t>│     └──────────────────────────────┬────────────────────────────────────┘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>│  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│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│     ┌───────────────────────────────────────────────────────────────────┐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│     │    </w:t>
      </w:r>
      <w:hyperlink r:id="rId11" w:history="1">
        <w:r>
          <w:rPr>
            <w:color w:val="0000FF"/>
          </w:rPr>
          <w:t>46</w:t>
        </w:r>
      </w:hyperlink>
      <w:r>
        <w:t>.   Специалист   передает   оформленный   запрос  на  подпись│</w:t>
      </w:r>
    </w:p>
    <w:p w:rsidR="00330D37" w:rsidRDefault="00330D37">
      <w:pPr>
        <w:pStyle w:val="ConsPlusNonformat"/>
        <w:widowControl/>
        <w:jc w:val="both"/>
      </w:pPr>
      <w:r>
        <w:t>│     │уполномоченному  должностному  лицу Министерства юстиции Российской│</w:t>
      </w:r>
    </w:p>
    <w:p w:rsidR="00330D37" w:rsidRDefault="00330D37">
      <w:pPr>
        <w:pStyle w:val="ConsPlusNonformat"/>
        <w:widowControl/>
        <w:jc w:val="both"/>
      </w:pPr>
      <w:r>
        <w:t>│     │Федерации (его территориального органа).                           │</w:t>
      </w:r>
    </w:p>
    <w:p w:rsidR="00330D37" w:rsidRDefault="00330D37">
      <w:pPr>
        <w:pStyle w:val="ConsPlusNonformat"/>
        <w:widowControl/>
        <w:jc w:val="both"/>
      </w:pPr>
      <w:r>
        <w:t>│     └──────────────────────────────┬────────────────────────────────────┘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>│  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│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│     ┌───────────────────────────────────────────────────────────────────┐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│     │    </w:t>
      </w:r>
      <w:hyperlink r:id="rId12" w:history="1">
        <w:r>
          <w:rPr>
            <w:color w:val="0000FF"/>
          </w:rPr>
          <w:t>47</w:t>
        </w:r>
      </w:hyperlink>
      <w:r>
        <w:t>. Уполномоченное должностное лицо подписывает запрос.        │</w:t>
      </w:r>
    </w:p>
    <w:p w:rsidR="00330D37" w:rsidRDefault="00330D37">
      <w:pPr>
        <w:pStyle w:val="ConsPlusNonformat"/>
        <w:widowControl/>
        <w:jc w:val="both"/>
      </w:pPr>
      <w:r>
        <w:t>│     └──────────────────────────────┬────────────────────────────────────┘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>│  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│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│     ┌───────────────────────────────────────────────────────────────────┐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│     │    </w:t>
      </w:r>
      <w:hyperlink r:id="rId13" w:history="1">
        <w:r>
          <w:rPr>
            <w:color w:val="0000FF"/>
          </w:rPr>
          <w:t>48</w:t>
        </w:r>
      </w:hyperlink>
      <w:r>
        <w:t>.  При  получении  от  органа,  от которого исходит документ,│</w:t>
      </w:r>
    </w:p>
    <w:p w:rsidR="00330D37" w:rsidRDefault="00330D37">
      <w:pPr>
        <w:pStyle w:val="ConsPlusNonformat"/>
        <w:widowControl/>
        <w:jc w:val="both"/>
      </w:pPr>
      <w:r>
        <w:t>│     │образца   подписи  и  подтверждения  полномочий  на  право  подписи│</w:t>
      </w:r>
    </w:p>
    <w:p w:rsidR="00330D37" w:rsidRDefault="00330D37">
      <w:pPr>
        <w:pStyle w:val="ConsPlusNonformat"/>
        <w:widowControl/>
        <w:jc w:val="both"/>
      </w:pPr>
      <w:r>
        <w:t xml:space="preserve">│     │конкретного   должностного  лица,  подписавшего  </w:t>
      </w:r>
      <w:proofErr w:type="gramStart"/>
      <w:r>
        <w:t>представленный</w:t>
      </w:r>
      <w:proofErr w:type="gramEnd"/>
      <w:r>
        <w:t xml:space="preserve">  на│</w:t>
      </w:r>
    </w:p>
    <w:p w:rsidR="00330D37" w:rsidRDefault="00330D37">
      <w:pPr>
        <w:pStyle w:val="ConsPlusNonformat"/>
        <w:widowControl/>
        <w:jc w:val="both"/>
      </w:pPr>
      <w:r>
        <w:t xml:space="preserve">│     │проставление  </w:t>
      </w:r>
      <w:proofErr w:type="spellStart"/>
      <w:r>
        <w:t>апостиля</w:t>
      </w:r>
      <w:proofErr w:type="spellEnd"/>
      <w:r>
        <w:t xml:space="preserve">  документ,  образца  оттиска  печати данного│</w:t>
      </w:r>
    </w:p>
    <w:p w:rsidR="00330D37" w:rsidRDefault="00330D37">
      <w:pPr>
        <w:pStyle w:val="ConsPlusNonformat"/>
        <w:widowControl/>
        <w:jc w:val="both"/>
      </w:pPr>
      <w:r>
        <w:t xml:space="preserve">│     │органа специалист осуществляет действия, предусмотренные </w:t>
      </w:r>
      <w:hyperlink r:id="rId14" w:history="1">
        <w:r>
          <w:rPr>
            <w:color w:val="0000FF"/>
          </w:rPr>
          <w:t>пунктом 44</w:t>
        </w:r>
      </w:hyperlink>
      <w:r>
        <w:t>│</w:t>
      </w:r>
    </w:p>
    <w:p w:rsidR="00330D37" w:rsidRDefault="00330D37">
      <w:pPr>
        <w:pStyle w:val="ConsPlusNonformat"/>
        <w:widowControl/>
        <w:jc w:val="both"/>
      </w:pPr>
      <w:r>
        <w:t>│     │Административного  регламента,  а также помещает полученные образцы│</w:t>
      </w:r>
    </w:p>
    <w:p w:rsidR="00330D37" w:rsidRDefault="00330D37">
      <w:pPr>
        <w:pStyle w:val="ConsPlusNonformat"/>
        <w:widowControl/>
        <w:jc w:val="both"/>
      </w:pPr>
      <w:r>
        <w:t>│     │подписи  и  оттиска печати в дело с имеющимися образцами подписей и│</w:t>
      </w:r>
    </w:p>
    <w:p w:rsidR="00330D37" w:rsidRDefault="00330D37">
      <w:pPr>
        <w:pStyle w:val="ConsPlusNonformat"/>
        <w:widowControl/>
        <w:jc w:val="both"/>
      </w:pPr>
      <w:r>
        <w:t>│     │оттисков печатей.             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│     └──────────────────────────────┬────────────────────────────────────┘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└─────────────────────────────────┐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│  │</w:t>
      </w:r>
    </w:p>
    <w:p w:rsidR="00330D37" w:rsidRDefault="00330D37">
      <w:pPr>
        <w:pStyle w:val="ConsPlusNonformat"/>
        <w:widowControl/>
      </w:pPr>
      <w:r>
        <w:t xml:space="preserve">                                  \/ \/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┌───────┐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│   2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└───────┘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┌───────┐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│   3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└───┬───┘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15" w:history="1">
        <w:r>
          <w:rPr>
            <w:color w:val="0000FF"/>
          </w:rPr>
          <w:t>44</w:t>
        </w:r>
      </w:hyperlink>
      <w:r>
        <w:t xml:space="preserve">. Специалист, уполномоченный на  проставление  </w:t>
      </w:r>
      <w:proofErr w:type="spellStart"/>
      <w:r>
        <w:t>апостиля</w:t>
      </w:r>
      <w:proofErr w:type="spellEnd"/>
      <w:r>
        <w:t>,  после  приема│</w:t>
      </w:r>
    </w:p>
    <w:p w:rsidR="00330D37" w:rsidRDefault="00330D37">
      <w:pPr>
        <w:pStyle w:val="ConsPlusNonformat"/>
        <w:widowControl/>
        <w:jc w:val="both"/>
      </w:pPr>
      <w:r>
        <w:t>│официальных документов осуществляет следующие административные действия: │</w:t>
      </w:r>
    </w:p>
    <w:p w:rsidR="00330D37" w:rsidRDefault="00330D37">
      <w:pPr>
        <w:pStyle w:val="ConsPlusNonformat"/>
        <w:widowControl/>
        <w:jc w:val="both"/>
      </w:pPr>
      <w:r>
        <w:lastRenderedPageBreak/>
        <w:t xml:space="preserve">│    выяснение  вопроса  о  возможности  вывоза  документа  за  границу  </w:t>
      </w:r>
      <w:proofErr w:type="gramStart"/>
      <w:r>
        <w:t>в</w:t>
      </w:r>
      <w:proofErr w:type="gramEnd"/>
      <w:r>
        <w:t>│</w:t>
      </w:r>
    </w:p>
    <w:p w:rsidR="00330D37" w:rsidRDefault="00330D37">
      <w:pPr>
        <w:pStyle w:val="ConsPlusNonformat"/>
        <w:widowControl/>
        <w:jc w:val="both"/>
      </w:pPr>
      <w:r>
        <w:t>│</w:t>
      </w:r>
      <w:proofErr w:type="gramStart"/>
      <w:r>
        <w:t>соответствии</w:t>
      </w:r>
      <w:proofErr w:type="gramEnd"/>
      <w:r>
        <w:t xml:space="preserve">  с  </w:t>
      </w:r>
      <w:hyperlink r:id="rId16" w:history="1">
        <w:r>
          <w:rPr>
            <w:color w:val="0000FF"/>
          </w:rPr>
          <w:t>Законом</w:t>
        </w:r>
      </w:hyperlink>
      <w:r>
        <w:t xml:space="preserve">  СССР  от  24  июня  1991 г. N 2261-1 "О порядке│</w:t>
      </w:r>
    </w:p>
    <w:p w:rsidR="00330D37" w:rsidRDefault="00330D37">
      <w:pPr>
        <w:pStyle w:val="ConsPlusNonformat"/>
        <w:widowControl/>
        <w:jc w:val="both"/>
      </w:pPr>
      <w:r>
        <w:t>│вывоза,   пересылки   и   истребования   личных  документов  советских  и│</w:t>
      </w:r>
    </w:p>
    <w:p w:rsidR="00330D37" w:rsidRDefault="00330D37">
      <w:pPr>
        <w:pStyle w:val="ConsPlusNonformat"/>
        <w:widowControl/>
        <w:jc w:val="both"/>
      </w:pPr>
      <w:r>
        <w:t>│иностранных граждан и лиц без гражданства из СССР за границу";           │</w:t>
      </w:r>
    </w:p>
    <w:p w:rsidR="00330D37" w:rsidRDefault="00330D37">
      <w:pPr>
        <w:pStyle w:val="ConsPlusNonformat"/>
        <w:widowControl/>
        <w:jc w:val="both"/>
      </w:pPr>
      <w:r>
        <w:t>│    проверку  соответствия  подписи  должностного  лица  и  (или) оттиска│</w:t>
      </w:r>
    </w:p>
    <w:p w:rsidR="00330D37" w:rsidRDefault="00330D37">
      <w:pPr>
        <w:pStyle w:val="ConsPlusNonformat"/>
        <w:widowControl/>
        <w:jc w:val="both"/>
      </w:pPr>
      <w:r>
        <w:t xml:space="preserve">│печати  органа государственной власти и иных лиц, указанных в </w:t>
      </w:r>
      <w:hyperlink r:id="rId17" w:history="1">
        <w:r>
          <w:rPr>
            <w:color w:val="0000FF"/>
          </w:rPr>
          <w:t>пунктах 2</w:t>
        </w:r>
      </w:hyperlink>
      <w:r>
        <w:t xml:space="preserve"> и│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18" w:history="1">
        <w:r>
          <w:rPr>
            <w:color w:val="0000FF"/>
          </w:rPr>
          <w:t>3</w:t>
        </w:r>
      </w:hyperlink>
      <w:r>
        <w:t xml:space="preserve">  Административного регламента, на официальном документе на соответствие│</w:t>
      </w:r>
    </w:p>
    <w:p w:rsidR="00330D37" w:rsidRDefault="00330D37">
      <w:pPr>
        <w:pStyle w:val="ConsPlusNonformat"/>
        <w:widowControl/>
        <w:jc w:val="both"/>
      </w:pPr>
      <w:proofErr w:type="gramStart"/>
      <w:r>
        <w:t>│имеющимся    в    Министерстве    юстиции   Российской   Федерации   (его│</w:t>
      </w:r>
      <w:proofErr w:type="gramEnd"/>
    </w:p>
    <w:p w:rsidR="00330D37" w:rsidRDefault="00330D37">
      <w:pPr>
        <w:pStyle w:val="ConsPlusNonformat"/>
        <w:widowControl/>
        <w:jc w:val="both"/>
      </w:pPr>
      <w:r>
        <w:t xml:space="preserve">│территориальном </w:t>
      </w:r>
      <w:proofErr w:type="gramStart"/>
      <w:r>
        <w:t>органе</w:t>
      </w:r>
      <w:proofErr w:type="gramEnd"/>
      <w:r>
        <w:t>) образцам;   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│    проверку  наличия  полномочий  на подписание официального документа у│</w:t>
      </w:r>
    </w:p>
    <w:p w:rsidR="00330D37" w:rsidRDefault="00330D37">
      <w:pPr>
        <w:pStyle w:val="ConsPlusNonformat"/>
        <w:widowControl/>
        <w:jc w:val="both"/>
      </w:pPr>
      <w:r>
        <w:t>│должностного лица, подписавшего официальный документ.                 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19" w:history="1">
        <w:r>
          <w:rPr>
            <w:color w:val="0000FF"/>
          </w:rPr>
          <w:t>49</w:t>
        </w:r>
      </w:hyperlink>
      <w:r>
        <w:t>. По результатам проведенной проверки специалист принимает решение:    │</w:t>
      </w:r>
    </w:p>
    <w:p w:rsidR="00330D37" w:rsidRDefault="00330D37">
      <w:pPr>
        <w:pStyle w:val="ConsPlusNonformat"/>
        <w:widowControl/>
        <w:jc w:val="both"/>
      </w:pPr>
      <w:r>
        <w:t xml:space="preserve">│    о проставлении </w:t>
      </w:r>
      <w:proofErr w:type="spellStart"/>
      <w:r>
        <w:t>апостиля</w:t>
      </w:r>
      <w:proofErr w:type="spellEnd"/>
      <w:r>
        <w:t>;        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│    об отказе в проставлении </w:t>
      </w:r>
      <w:proofErr w:type="spellStart"/>
      <w:r>
        <w:t>апостиля</w:t>
      </w:r>
      <w:proofErr w:type="spellEnd"/>
      <w:r>
        <w:t>.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│Решение о проставлении </w:t>
      </w:r>
      <w:proofErr w:type="spellStart"/>
      <w:r>
        <w:t>апостиля</w:t>
      </w:r>
      <w:proofErr w:type="spellEnd"/>
      <w:r>
        <w:t xml:space="preserve"> или об  отказе  в  проставлении  </w:t>
      </w:r>
      <w:proofErr w:type="spellStart"/>
      <w:r>
        <w:t>апостиля</w:t>
      </w:r>
      <w:proofErr w:type="spellEnd"/>
      <w:r>
        <w:t>│</w:t>
      </w:r>
    </w:p>
    <w:p w:rsidR="00330D37" w:rsidRDefault="00330D37">
      <w:pPr>
        <w:pStyle w:val="ConsPlusNonformat"/>
        <w:widowControl/>
        <w:jc w:val="both"/>
      </w:pPr>
      <w:r>
        <w:t>│принимается в день проведения проверки.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┌───────┐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│   3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└───────┘</w:t>
      </w:r>
    </w:p>
    <w:p w:rsidR="00330D37" w:rsidRDefault="00330D37">
      <w:pPr>
        <w:pStyle w:val="ConsPlusNonformat"/>
        <w:widowControl/>
      </w:pP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┌───────┐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│   4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└───┬───┘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последовательности действий при проставлении </w:t>
      </w:r>
      <w:proofErr w:type="spellStart"/>
      <w:r>
        <w:rPr>
          <w:rFonts w:ascii="Calibri" w:hAnsi="Calibri" w:cs="Calibri"/>
        </w:rPr>
        <w:t>апостиля</w:t>
      </w:r>
      <w:proofErr w:type="spellEnd"/>
    </w:p>
    <w:p w:rsidR="00330D37" w:rsidRDefault="00330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D37" w:rsidRDefault="00330D37">
      <w:pPr>
        <w:pStyle w:val="ConsPlusNonformat"/>
        <w:widowControl/>
        <w:jc w:val="both"/>
      </w:pPr>
      <w:r>
        <w:t xml:space="preserve">            Да</w:t>
      </w:r>
      <w:proofErr w:type="gramStart"/>
      <w:r>
        <w:t xml:space="preserve">  ┌────────────────────────────────────────┐       Н</w:t>
      </w:r>
      <w:proofErr w:type="gramEnd"/>
      <w:r>
        <w:t>ет</w:t>
      </w:r>
    </w:p>
    <w:p w:rsidR="00330D37" w:rsidRDefault="00330D37">
      <w:pPr>
        <w:pStyle w:val="ConsPlusNonformat"/>
        <w:widowControl/>
        <w:jc w:val="both"/>
      </w:pPr>
      <w:r>
        <w:t xml:space="preserve">        ┌───────┤Принято решение о проставлении </w:t>
      </w:r>
      <w:proofErr w:type="spellStart"/>
      <w:r>
        <w:t>апостиля</w:t>
      </w:r>
      <w:proofErr w:type="spellEnd"/>
      <w:r>
        <w:t>?├───────────────┐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│       └────────────────────────────────────────┘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└────────────────────────────┐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\/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20" w:history="1">
        <w:r>
          <w:rPr>
            <w:color w:val="0000FF"/>
          </w:rPr>
          <w:t>51</w:t>
        </w:r>
      </w:hyperlink>
      <w:r>
        <w:t xml:space="preserve">.  При принятии положительного  решения  о  проставлении  </w:t>
      </w:r>
      <w:proofErr w:type="spellStart"/>
      <w:r>
        <w:t>апостиля</w:t>
      </w:r>
      <w:proofErr w:type="spellEnd"/>
      <w:r>
        <w:t>│   │</w:t>
      </w:r>
    </w:p>
    <w:p w:rsidR="00330D37" w:rsidRDefault="00330D37">
      <w:pPr>
        <w:pStyle w:val="ConsPlusNonformat"/>
        <w:widowControl/>
        <w:jc w:val="both"/>
      </w:pPr>
      <w:r>
        <w:t xml:space="preserve">│специалист,  уполномоченный на проставление </w:t>
      </w:r>
      <w:proofErr w:type="spellStart"/>
      <w:r>
        <w:t>апостиля</w:t>
      </w:r>
      <w:proofErr w:type="spellEnd"/>
      <w:r>
        <w:t xml:space="preserve">, проставляет </w:t>
      </w:r>
      <w:proofErr w:type="gramStart"/>
      <w:r>
        <w:t>на</w:t>
      </w:r>
      <w:proofErr w:type="gramEnd"/>
      <w:r>
        <w:t>│   │</w:t>
      </w:r>
    </w:p>
    <w:p w:rsidR="00330D37" w:rsidRDefault="00330D37">
      <w:pPr>
        <w:pStyle w:val="ConsPlusNonformat"/>
        <w:widowControl/>
        <w:jc w:val="both"/>
      </w:pPr>
      <w:r>
        <w:t xml:space="preserve">│представленном официальном </w:t>
      </w:r>
      <w:proofErr w:type="gramStart"/>
      <w:r>
        <w:t>документе</w:t>
      </w:r>
      <w:proofErr w:type="gramEnd"/>
      <w:r>
        <w:t xml:space="preserve"> </w:t>
      </w:r>
      <w:proofErr w:type="spellStart"/>
      <w:r>
        <w:t>апостиль</w:t>
      </w:r>
      <w:proofErr w:type="spellEnd"/>
      <w:r>
        <w:t>.                      │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└────────────────────────────────────┬───────────────────────────────┘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\/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21" w:history="1">
        <w:r>
          <w:rPr>
            <w:color w:val="0000FF"/>
          </w:rPr>
          <w:t>54</w:t>
        </w:r>
      </w:hyperlink>
      <w:r>
        <w:t xml:space="preserve">.   Специалист,   уполномоченный     на   проставление   </w:t>
      </w:r>
      <w:proofErr w:type="spellStart"/>
      <w:r>
        <w:t>апостиля</w:t>
      </w:r>
      <w:proofErr w:type="spellEnd"/>
      <w:r>
        <w:t>,│   │</w:t>
      </w:r>
    </w:p>
    <w:p w:rsidR="00330D37" w:rsidRDefault="00330D37">
      <w:pPr>
        <w:pStyle w:val="ConsPlusNonformat"/>
        <w:widowControl/>
        <w:jc w:val="both"/>
      </w:pPr>
      <w:r>
        <w:t>│заполняет проставленный им оттиск штампа "</w:t>
      </w:r>
      <w:proofErr w:type="spellStart"/>
      <w:r>
        <w:t>Апостиль</w:t>
      </w:r>
      <w:proofErr w:type="spellEnd"/>
      <w:r>
        <w:t>".                │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└────────────────────────────────────┬───────────────────────────────┘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\/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22" w:history="1">
        <w:r>
          <w:rPr>
            <w:color w:val="0000FF"/>
          </w:rPr>
          <w:t>55</w:t>
        </w:r>
      </w:hyperlink>
      <w:r>
        <w:t xml:space="preserve">.  Специалист  передает   официальный   документ  с  </w:t>
      </w:r>
      <w:proofErr w:type="gramStart"/>
      <w:r>
        <w:t>проставленным</w:t>
      </w:r>
      <w:proofErr w:type="gramEnd"/>
      <w:r>
        <w:t>│   │</w:t>
      </w:r>
    </w:p>
    <w:p w:rsidR="00330D37" w:rsidRDefault="00330D37">
      <w:pPr>
        <w:pStyle w:val="ConsPlusNonformat"/>
        <w:widowControl/>
        <w:jc w:val="both"/>
      </w:pPr>
      <w:r>
        <w:t>│</w:t>
      </w:r>
      <w:proofErr w:type="spellStart"/>
      <w:r>
        <w:t>апостилем</w:t>
      </w:r>
      <w:proofErr w:type="spellEnd"/>
      <w:r>
        <w:t xml:space="preserve">   уполномоченному   должностному  лицу  для  подписания  и│   │</w:t>
      </w:r>
    </w:p>
    <w:p w:rsidR="00330D37" w:rsidRDefault="00330D37">
      <w:pPr>
        <w:pStyle w:val="ConsPlusNonformat"/>
        <w:widowControl/>
        <w:jc w:val="both"/>
      </w:pPr>
      <w:r>
        <w:t>│</w:t>
      </w:r>
      <w:proofErr w:type="gramStart"/>
      <w:r>
        <w:t>заверения подписи</w:t>
      </w:r>
      <w:proofErr w:type="gramEnd"/>
      <w:r>
        <w:t xml:space="preserve"> оттиском гербовой печати.                         │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└────────────────────────────────────┬───────────────────────────────┘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\/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23" w:history="1">
        <w:r>
          <w:rPr>
            <w:color w:val="0000FF"/>
          </w:rPr>
          <w:t>56</w:t>
        </w:r>
      </w:hyperlink>
      <w:r>
        <w:t xml:space="preserve">.  Уполномоченное  должностное   лицо   подписывает   </w:t>
      </w:r>
      <w:proofErr w:type="spellStart"/>
      <w:r>
        <w:t>апостиль</w:t>
      </w:r>
      <w:proofErr w:type="spellEnd"/>
      <w:r>
        <w:t xml:space="preserve">   и│   │</w:t>
      </w:r>
    </w:p>
    <w:p w:rsidR="00330D37" w:rsidRDefault="00330D37">
      <w:pPr>
        <w:pStyle w:val="ConsPlusNonformat"/>
        <w:widowControl/>
        <w:jc w:val="both"/>
      </w:pPr>
      <w:r>
        <w:t>│проставляет на нем оттиск гербовой печати.                          │   │</w:t>
      </w:r>
    </w:p>
    <w:p w:rsidR="00330D37" w:rsidRDefault="00330D37">
      <w:pPr>
        <w:pStyle w:val="ConsPlusNonformat"/>
        <w:widowControl/>
        <w:jc w:val="both"/>
      </w:pPr>
      <w:r>
        <w:lastRenderedPageBreak/>
        <w:t>└────────────────────────────────────┬───────────────────────────────┘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\/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24" w:history="1">
        <w:r>
          <w:rPr>
            <w:color w:val="0000FF"/>
          </w:rPr>
          <w:t>59</w:t>
        </w:r>
      </w:hyperlink>
      <w:r>
        <w:t>.  Специалист, выдающий  документы,  выдает  официальный  документ│   │</w:t>
      </w:r>
    </w:p>
    <w:p w:rsidR="00330D37" w:rsidRDefault="00330D37">
      <w:pPr>
        <w:pStyle w:val="ConsPlusNonformat"/>
        <w:widowControl/>
        <w:jc w:val="both"/>
      </w:pPr>
      <w:r>
        <w:t>│заявителю  при  предъявлении им расписки о приеме документов и (или)│   │</w:t>
      </w:r>
    </w:p>
    <w:p w:rsidR="00330D37" w:rsidRDefault="00330D37">
      <w:pPr>
        <w:pStyle w:val="ConsPlusNonformat"/>
        <w:widowControl/>
        <w:jc w:val="both"/>
      </w:pPr>
      <w:r>
        <w:t>│документа, удостоверяющего личность.                                │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└────────────────────────────────────┬───────────────────────────────┘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\/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330D37" w:rsidRDefault="00330D37">
      <w:pPr>
        <w:pStyle w:val="ConsPlusNonformat"/>
        <w:widowControl/>
        <w:jc w:val="both"/>
      </w:pPr>
      <w:r>
        <w:t>│</w:t>
      </w:r>
      <w:hyperlink r:id="rId25" w:history="1">
        <w:r>
          <w:rPr>
            <w:color w:val="0000FF"/>
          </w:rPr>
          <w:t>60</w:t>
        </w:r>
      </w:hyperlink>
      <w:r>
        <w:t xml:space="preserve">.   Специалист,   выдающий   документы,   знакомит   заявителя   </w:t>
      </w:r>
      <w:proofErr w:type="gramStart"/>
      <w:r>
        <w:t>с</w:t>
      </w:r>
      <w:proofErr w:type="gramEnd"/>
      <w:r>
        <w:t>│   │</w:t>
      </w:r>
    </w:p>
    <w:p w:rsidR="00330D37" w:rsidRDefault="00330D37">
      <w:pPr>
        <w:pStyle w:val="ConsPlusNonformat"/>
        <w:widowControl/>
        <w:jc w:val="both"/>
      </w:pPr>
      <w:proofErr w:type="gramStart"/>
      <w:r>
        <w:t>│перечнем   выдаваемых   документов   (оглашает  названия  выдаваемых│   │</w:t>
      </w:r>
      <w:proofErr w:type="gramEnd"/>
    </w:p>
    <w:p w:rsidR="00330D37" w:rsidRDefault="00330D37">
      <w:pPr>
        <w:pStyle w:val="ConsPlusNonformat"/>
        <w:widowControl/>
        <w:jc w:val="both"/>
      </w:pPr>
      <w:r>
        <w:t xml:space="preserve">│документов).   Заявитель  расписывается  в  получении  документов  </w:t>
      </w:r>
      <w:proofErr w:type="gramStart"/>
      <w:r>
        <w:t>в</w:t>
      </w:r>
      <w:proofErr w:type="gramEnd"/>
      <w:r>
        <w:t>│   │</w:t>
      </w:r>
    </w:p>
    <w:p w:rsidR="00330D37" w:rsidRDefault="00330D37">
      <w:pPr>
        <w:pStyle w:val="ConsPlusNonformat"/>
        <w:widowControl/>
        <w:jc w:val="both"/>
      </w:pPr>
      <w:r>
        <w:t xml:space="preserve">│соответствующей графе журнала регистрации </w:t>
      </w:r>
      <w:proofErr w:type="spellStart"/>
      <w:r>
        <w:t>апостиля</w:t>
      </w:r>
      <w:proofErr w:type="spellEnd"/>
      <w:r>
        <w:t>.                 │   │</w:t>
      </w:r>
    </w:p>
    <w:p w:rsidR="00330D37" w:rsidRDefault="00330D37">
      <w:pPr>
        <w:pStyle w:val="ConsPlusNonformat"/>
        <w:widowControl/>
        <w:jc w:val="both"/>
      </w:pPr>
      <w:r>
        <w:t>│    В  случае  задержки  выдачи  отдельных  документов  в  расписке,│   │</w:t>
      </w:r>
    </w:p>
    <w:p w:rsidR="00330D37" w:rsidRDefault="00330D37">
      <w:pPr>
        <w:pStyle w:val="ConsPlusNonformat"/>
        <w:widowControl/>
        <w:jc w:val="both"/>
      </w:pPr>
      <w:r>
        <w:t>│выданной  заявителю,  делается соответствующая отметка. После выдачи│   │</w:t>
      </w:r>
    </w:p>
    <w:p w:rsidR="00330D37" w:rsidRDefault="00330D37">
      <w:pPr>
        <w:pStyle w:val="ConsPlusNonformat"/>
        <w:widowControl/>
        <w:jc w:val="both"/>
      </w:pPr>
      <w:r>
        <w:t xml:space="preserve">│всех    документов   в   журнале   регистрации   </w:t>
      </w:r>
      <w:proofErr w:type="spellStart"/>
      <w:r>
        <w:t>апостиля</w:t>
      </w:r>
      <w:proofErr w:type="spellEnd"/>
      <w:r>
        <w:t xml:space="preserve">   делается│   │</w:t>
      </w:r>
    </w:p>
    <w:p w:rsidR="00330D37" w:rsidRDefault="00330D37">
      <w:pPr>
        <w:pStyle w:val="ConsPlusNonformat"/>
        <w:widowControl/>
        <w:jc w:val="both"/>
      </w:pPr>
      <w:r>
        <w:t>│соответствующая запись.                                             │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└────────────────────────────────────┬───────────────────────────────┘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                                  \/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┌───────┐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│   4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└───────┘</w:t>
      </w:r>
    </w:p>
    <w:p w:rsidR="00330D37" w:rsidRDefault="00330D37">
      <w:pPr>
        <w:pStyle w:val="ConsPlusNonformat"/>
        <w:widowControl/>
      </w:pP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┌───────┐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│   5   │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└───┬───┘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отказе</w:t>
      </w:r>
    </w:p>
    <w:p w:rsidR="00330D37" w:rsidRDefault="00330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проставлении </w:t>
      </w:r>
      <w:proofErr w:type="spellStart"/>
      <w:r>
        <w:rPr>
          <w:rFonts w:ascii="Calibri" w:hAnsi="Calibri" w:cs="Calibri"/>
        </w:rPr>
        <w:t>апостиля</w:t>
      </w:r>
      <w:proofErr w:type="spellEnd"/>
    </w:p>
    <w:p w:rsidR="00330D37" w:rsidRDefault="00330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│    </w:t>
      </w:r>
      <w:hyperlink r:id="rId26" w:history="1">
        <w:r>
          <w:rPr>
            <w:color w:val="0000FF"/>
          </w:rPr>
          <w:t>62</w:t>
        </w:r>
      </w:hyperlink>
      <w:r>
        <w:t xml:space="preserve">.  Ответ заявителю об отказе в проставлении </w:t>
      </w:r>
      <w:proofErr w:type="spellStart"/>
      <w:r>
        <w:t>апостиля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официальном│</w:t>
      </w:r>
    </w:p>
    <w:p w:rsidR="00330D37" w:rsidRDefault="00330D37">
      <w:pPr>
        <w:pStyle w:val="ConsPlusNonformat"/>
        <w:widowControl/>
        <w:jc w:val="both"/>
      </w:pPr>
      <w:r>
        <w:t xml:space="preserve">│документе  может  быть </w:t>
      </w:r>
      <w:proofErr w:type="gramStart"/>
      <w:r>
        <w:t>осуществлен</w:t>
      </w:r>
      <w:proofErr w:type="gramEnd"/>
      <w:r>
        <w:t xml:space="preserve"> как в устной форме, так и в письменной│</w:t>
      </w:r>
    </w:p>
    <w:p w:rsidR="00330D37" w:rsidRDefault="00330D37">
      <w:pPr>
        <w:pStyle w:val="ConsPlusNonformat"/>
        <w:widowControl/>
        <w:jc w:val="both"/>
      </w:pPr>
      <w:r>
        <w:t>│форме.                              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│    </w:t>
      </w:r>
      <w:hyperlink r:id="rId27" w:history="1">
        <w:r>
          <w:rPr>
            <w:color w:val="0000FF"/>
          </w:rPr>
          <w:t>63</w:t>
        </w:r>
      </w:hyperlink>
      <w:r>
        <w:t xml:space="preserve">.  Ответ заявителю об отказе в проставлении </w:t>
      </w:r>
      <w:proofErr w:type="spellStart"/>
      <w:r>
        <w:t>апостиля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официальном│</w:t>
      </w:r>
    </w:p>
    <w:p w:rsidR="00330D37" w:rsidRDefault="00330D37">
      <w:pPr>
        <w:pStyle w:val="ConsPlusNonformat"/>
        <w:widowControl/>
        <w:jc w:val="both"/>
      </w:pPr>
      <w:r>
        <w:t>│</w:t>
      </w:r>
      <w:proofErr w:type="gramStart"/>
      <w:r>
        <w:t>документе</w:t>
      </w:r>
      <w:proofErr w:type="gramEnd"/>
      <w:r>
        <w:t xml:space="preserve"> осуществляется в письменной форме по просьбе заявителя.     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0D37" w:rsidRDefault="00330D37">
      <w:pPr>
        <w:pStyle w:val="ConsPlusNonformat"/>
        <w:widowControl/>
        <w:jc w:val="both"/>
      </w:pPr>
      <w:r>
        <w:t xml:space="preserve">│    </w:t>
      </w:r>
      <w:hyperlink r:id="rId28" w:history="1">
        <w:r>
          <w:rPr>
            <w:color w:val="0000FF"/>
          </w:rPr>
          <w:t>64</w:t>
        </w:r>
      </w:hyperlink>
      <w:r>
        <w:t xml:space="preserve">.  Проект  письма  заявителю  об  отказе в проставлении </w:t>
      </w:r>
      <w:proofErr w:type="spellStart"/>
      <w:r>
        <w:t>апостиля</w:t>
      </w:r>
      <w:proofErr w:type="spellEnd"/>
      <w:r>
        <w:t xml:space="preserve"> </w:t>
      </w:r>
      <w:proofErr w:type="gramStart"/>
      <w:r>
        <w:t>на</w:t>
      </w:r>
      <w:proofErr w:type="gramEnd"/>
      <w:r>
        <w:t>│</w:t>
      </w:r>
    </w:p>
    <w:p w:rsidR="00330D37" w:rsidRDefault="00330D37">
      <w:pPr>
        <w:pStyle w:val="ConsPlusNonformat"/>
        <w:widowControl/>
        <w:jc w:val="both"/>
      </w:pPr>
      <w:r>
        <w:t xml:space="preserve">│официальном  </w:t>
      </w:r>
      <w:proofErr w:type="gramStart"/>
      <w:r>
        <w:t>документе</w:t>
      </w:r>
      <w:proofErr w:type="gramEnd"/>
      <w:r>
        <w:t xml:space="preserve"> готовит специалист, уполномоченный на проставление│</w:t>
      </w:r>
    </w:p>
    <w:p w:rsidR="00330D37" w:rsidRDefault="00330D37">
      <w:pPr>
        <w:pStyle w:val="ConsPlusNonformat"/>
        <w:widowControl/>
        <w:jc w:val="both"/>
      </w:pPr>
      <w:r>
        <w:t>│</w:t>
      </w:r>
      <w:proofErr w:type="spellStart"/>
      <w:r>
        <w:t>апостиля</w:t>
      </w:r>
      <w:proofErr w:type="spellEnd"/>
      <w:r>
        <w:t>,  и представляет его на подпись соответствующему уполномоченному│</w:t>
      </w:r>
    </w:p>
    <w:p w:rsidR="00330D37" w:rsidRDefault="00330D37">
      <w:pPr>
        <w:pStyle w:val="ConsPlusNonformat"/>
        <w:widowControl/>
        <w:jc w:val="both"/>
      </w:pPr>
      <w:r>
        <w:t>│должностному лицу.                  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│    </w:t>
      </w:r>
      <w:hyperlink r:id="rId29" w:history="1">
        <w:r>
          <w:rPr>
            <w:color w:val="0000FF"/>
          </w:rPr>
          <w:t>65</w:t>
        </w:r>
      </w:hyperlink>
      <w:r>
        <w:t xml:space="preserve">.  Уполномоченное  должностное  лицо подписывает письмо об отказе </w:t>
      </w:r>
      <w:proofErr w:type="gramStart"/>
      <w:r>
        <w:t>в</w:t>
      </w:r>
      <w:proofErr w:type="gramEnd"/>
      <w:r>
        <w:t>│</w:t>
      </w:r>
    </w:p>
    <w:p w:rsidR="00330D37" w:rsidRDefault="00330D37">
      <w:pPr>
        <w:pStyle w:val="ConsPlusNonformat"/>
        <w:widowControl/>
        <w:jc w:val="both"/>
      </w:pPr>
      <w:r>
        <w:t>│</w:t>
      </w:r>
      <w:proofErr w:type="gramStart"/>
      <w:r>
        <w:t>проставлении</w:t>
      </w:r>
      <w:proofErr w:type="gramEnd"/>
      <w:r>
        <w:t xml:space="preserve">  </w:t>
      </w:r>
      <w:proofErr w:type="spellStart"/>
      <w:r>
        <w:t>апостиля</w:t>
      </w:r>
      <w:proofErr w:type="spellEnd"/>
      <w:r>
        <w:t xml:space="preserve">  на  официальном документе и передает специалисту,│</w:t>
      </w:r>
    </w:p>
    <w:p w:rsidR="00330D37" w:rsidRDefault="00330D37">
      <w:pPr>
        <w:pStyle w:val="ConsPlusNonformat"/>
        <w:widowControl/>
        <w:jc w:val="both"/>
      </w:pPr>
      <w:r>
        <w:t>│</w:t>
      </w:r>
      <w:proofErr w:type="gramStart"/>
      <w:r>
        <w:t>выдающему</w:t>
      </w:r>
      <w:proofErr w:type="gramEnd"/>
      <w:r>
        <w:t xml:space="preserve"> документ.                 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 xml:space="preserve">│    По   просьбе   заявителя   специалист   выдает  письмо  об  отказе  </w:t>
      </w:r>
      <w:proofErr w:type="gramStart"/>
      <w:r>
        <w:t>в</w:t>
      </w:r>
      <w:proofErr w:type="gramEnd"/>
      <w:r>
        <w:t>│</w:t>
      </w:r>
    </w:p>
    <w:p w:rsidR="00330D37" w:rsidRDefault="00330D37">
      <w:pPr>
        <w:pStyle w:val="ConsPlusNonformat"/>
        <w:widowControl/>
        <w:jc w:val="both"/>
      </w:pPr>
      <w:r>
        <w:t xml:space="preserve">│проставлении  </w:t>
      </w:r>
      <w:proofErr w:type="spellStart"/>
      <w:r>
        <w:t>апостиля</w:t>
      </w:r>
      <w:proofErr w:type="spellEnd"/>
      <w:r>
        <w:t xml:space="preserve">  с приложением официального документа заявителю </w:t>
      </w:r>
      <w:proofErr w:type="gramStart"/>
      <w:r>
        <w:t>на</w:t>
      </w:r>
      <w:proofErr w:type="gramEnd"/>
      <w:r>
        <w:t>│</w:t>
      </w:r>
    </w:p>
    <w:p w:rsidR="00330D37" w:rsidRDefault="00330D37">
      <w:pPr>
        <w:pStyle w:val="ConsPlusNonformat"/>
        <w:widowControl/>
        <w:jc w:val="both"/>
      </w:pPr>
      <w:r>
        <w:t>│руки или отправляет почтовой связью.                                     │</w:t>
      </w:r>
    </w:p>
    <w:p w:rsidR="00330D37" w:rsidRDefault="00330D37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30D37" w:rsidRDefault="00330D37">
      <w:pPr>
        <w:pStyle w:val="ConsPlusNonformat"/>
        <w:widowControl/>
        <w:jc w:val="both"/>
      </w:pPr>
      <w:r>
        <w:t xml:space="preserve">                                     │</w:t>
      </w:r>
    </w:p>
    <w:p w:rsidR="00330D37" w:rsidRDefault="00330D37">
      <w:pPr>
        <w:pStyle w:val="ConsPlusNonformat"/>
        <w:widowControl/>
      </w:pPr>
      <w:r>
        <w:t xml:space="preserve">                                     \/</w:t>
      </w:r>
    </w:p>
    <w:p w:rsidR="00330D37" w:rsidRDefault="00330D37">
      <w:pPr>
        <w:pStyle w:val="ConsPlusNonformat"/>
        <w:widowControl/>
      </w:pPr>
    </w:p>
    <w:p w:rsidR="00330D37" w:rsidRDefault="00330D37">
      <w:pPr>
        <w:pStyle w:val="ConsPlusNonformat"/>
        <w:widowControl/>
      </w:pPr>
      <w:r>
        <w:t xml:space="preserve">                    (           Исполнение</w:t>
      </w:r>
      <w:proofErr w:type="gramStart"/>
      <w:r>
        <w:t xml:space="preserve">            )</w:t>
      </w:r>
      <w:proofErr w:type="gramEnd"/>
    </w:p>
    <w:p w:rsidR="00330D37" w:rsidRPr="00E85E4B" w:rsidRDefault="00330D37">
      <w:pPr>
        <w:pStyle w:val="ConsPlusNonformat"/>
        <w:widowControl/>
        <w:rPr>
          <w:lang w:val="en-US"/>
        </w:rPr>
        <w:sectPr w:rsidR="00330D37" w:rsidRPr="00E85E4B" w:rsidSect="00E85E4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t xml:space="preserve">                    (гос</w:t>
      </w:r>
      <w:r w:rsidR="00E85E4B">
        <w:t>ударственной функции завершено)</w:t>
      </w:r>
    </w:p>
    <w:p w:rsidR="004D34B4" w:rsidRPr="00E85E4B" w:rsidRDefault="004D34B4" w:rsidP="00E85E4B">
      <w:pPr>
        <w:pStyle w:val="ConsPlusNonformat"/>
        <w:widowControl/>
        <w:rPr>
          <w:lang w:val="en-US"/>
        </w:rPr>
      </w:pPr>
    </w:p>
    <w:sectPr w:rsidR="004D34B4" w:rsidRPr="00E85E4B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37"/>
    <w:rsid w:val="00066059"/>
    <w:rsid w:val="001B0F45"/>
    <w:rsid w:val="001C52BD"/>
    <w:rsid w:val="00215B5E"/>
    <w:rsid w:val="00330D37"/>
    <w:rsid w:val="003530E7"/>
    <w:rsid w:val="003B470A"/>
    <w:rsid w:val="004D34B4"/>
    <w:rsid w:val="0050457E"/>
    <w:rsid w:val="005A31A3"/>
    <w:rsid w:val="005E6671"/>
    <w:rsid w:val="006166F7"/>
    <w:rsid w:val="00853AC0"/>
    <w:rsid w:val="008A6E47"/>
    <w:rsid w:val="00E85E4B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0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0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0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0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9D4CD4B340AD67459D6D02328BAA1A351E3B4763D245ADF1A1B2FFB6DA5999C9B1171238ABA77L36FK" TargetMode="External"/><Relationship Id="rId13" Type="http://schemas.openxmlformats.org/officeDocument/2006/relationships/hyperlink" Target="consultantplus://offline/ref=7359D4CD4B340AD67459D6D02328BAA1A351E3B4763D245ADF1A1B2FFB6DA5999C9B1171238ABA78L368K" TargetMode="External"/><Relationship Id="rId18" Type="http://schemas.openxmlformats.org/officeDocument/2006/relationships/hyperlink" Target="consultantplus://offline/ref=7359D4CD4B340AD67459D6D02328BAA1A351E3B4763D245ADF1A1B2FFB6DA5999C9B1171238ABB70L362K" TargetMode="External"/><Relationship Id="rId26" Type="http://schemas.openxmlformats.org/officeDocument/2006/relationships/hyperlink" Target="consultantplus://offline/ref=7359D4CD4B340AD67459D6D02328BAA1A351E3B4763D245ADF1A1B2FFB6DA5999C9B1171238AB975L36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59D4CD4B340AD67459D6D02328BAA1A351E3B4763D245ADF1A1B2FFB6DA5999C9B1171238AB971L362K" TargetMode="External"/><Relationship Id="rId7" Type="http://schemas.openxmlformats.org/officeDocument/2006/relationships/hyperlink" Target="consultantplus://offline/ref=7359D4CD4B340AD67459D6D02328BAA1A351E3B4763D245ADF1A1B2FFB6DA5999C9B1171238ABA74L36DK" TargetMode="External"/><Relationship Id="rId12" Type="http://schemas.openxmlformats.org/officeDocument/2006/relationships/hyperlink" Target="consultantplus://offline/ref=7359D4CD4B340AD67459D6D02328BAA1A351E3B4763D245ADF1A1B2FFB6DA5999C9B1171238ABA79L363K" TargetMode="External"/><Relationship Id="rId17" Type="http://schemas.openxmlformats.org/officeDocument/2006/relationships/hyperlink" Target="consultantplus://offline/ref=7359D4CD4B340AD67459D6D02328BAA1A351E3B4763D245ADF1A1B2FFB6DA5999C9B1171238ABB70L369K" TargetMode="External"/><Relationship Id="rId25" Type="http://schemas.openxmlformats.org/officeDocument/2006/relationships/hyperlink" Target="consultantplus://offline/ref=7359D4CD4B340AD67459D6D02328BAA1A351E3B4763D245ADF1A1B2FFB6DA5999C9B1171238AB975L36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59D4CD4B340AD67459D6D02328BAA1AB59E9B07D377950D743172DLF6CK" TargetMode="External"/><Relationship Id="rId20" Type="http://schemas.openxmlformats.org/officeDocument/2006/relationships/hyperlink" Target="consultantplus://offline/ref=7359D4CD4B340AD67459D6D02328BAA1A351E3B4763D245ADF1A1B2FFB6DA5999C9B1171238ABA78L363K" TargetMode="External"/><Relationship Id="rId29" Type="http://schemas.openxmlformats.org/officeDocument/2006/relationships/hyperlink" Target="consultantplus://offline/ref=7359D4CD4B340AD67459D6D02328BAA1A351E3B4763D245ADF1A1B2FFB6DA5999C9B1171238AB975L36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9D4CD4B340AD67459D6D02328BAA1A351E3B4763D245ADF1A1B2FFB6DA5999C9B1171238ABB70L362K" TargetMode="External"/><Relationship Id="rId11" Type="http://schemas.openxmlformats.org/officeDocument/2006/relationships/hyperlink" Target="consultantplus://offline/ref=7359D4CD4B340AD67459D6D02328BAA1A351E3B4763D245ADF1A1B2FFB6DA5999C9B1171238ABA79L36DK" TargetMode="External"/><Relationship Id="rId24" Type="http://schemas.openxmlformats.org/officeDocument/2006/relationships/hyperlink" Target="consultantplus://offline/ref=7359D4CD4B340AD67459D6D02328BAA1A351E3B4763D245ADF1A1B2FFB6DA5999C9B1171238AB972L362K" TargetMode="External"/><Relationship Id="rId5" Type="http://schemas.openxmlformats.org/officeDocument/2006/relationships/hyperlink" Target="consultantplus://offline/ref=7359D4CD4B340AD67459D6D02328BAA1A351E3B4763D245ADF1A1B2FFB6DA5999C9B1171238ABA74L369K" TargetMode="External"/><Relationship Id="rId15" Type="http://schemas.openxmlformats.org/officeDocument/2006/relationships/hyperlink" Target="consultantplus://offline/ref=7359D4CD4B340AD67459D6D02328BAA1A351E3B4763D245ADF1A1B2FFB6DA5999C9B1171238ABA79L36AK" TargetMode="External"/><Relationship Id="rId23" Type="http://schemas.openxmlformats.org/officeDocument/2006/relationships/hyperlink" Target="consultantplus://offline/ref=7359D4CD4B340AD67459D6D02328BAA1A351E3B4763D245ADF1A1B2FFB6DA5999C9B1171238AB973L368K" TargetMode="External"/><Relationship Id="rId28" Type="http://schemas.openxmlformats.org/officeDocument/2006/relationships/hyperlink" Target="consultantplus://offline/ref=7359D4CD4B340AD67459D6D02328BAA1A351E3B4763D245ADF1A1B2FFB6DA5999C9B1171238AB975L362K" TargetMode="External"/><Relationship Id="rId10" Type="http://schemas.openxmlformats.org/officeDocument/2006/relationships/hyperlink" Target="consultantplus://offline/ref=7359D4CD4B340AD67459D6D02328BAA1A351E3B4763D245ADF1A1B2FFB6DA5999C9B1171238ABA79L36FK" TargetMode="External"/><Relationship Id="rId19" Type="http://schemas.openxmlformats.org/officeDocument/2006/relationships/hyperlink" Target="consultantplus://offline/ref=7359D4CD4B340AD67459D6D02328BAA1A351E3B4763D245ADF1A1B2FFB6DA5999C9B1171238ABA78L36E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9D4CD4B340AD67459D6D02328BAA1A351E3B4763D245ADF1A1B2FFB6DA5999C9B1171238ABA76L36CK" TargetMode="External"/><Relationship Id="rId14" Type="http://schemas.openxmlformats.org/officeDocument/2006/relationships/hyperlink" Target="consultantplus://offline/ref=7359D4CD4B340AD67459D6D02328BAA1A351E3B4763D245ADF1A1B2FFB6DA5999C9B1171238ABA79L36AK" TargetMode="External"/><Relationship Id="rId22" Type="http://schemas.openxmlformats.org/officeDocument/2006/relationships/hyperlink" Target="consultantplus://offline/ref=7359D4CD4B340AD67459D6D02328BAA1A351E3B4763D245ADF1A1B2FFB6DA5999C9B1171238AB973L36AK" TargetMode="External"/><Relationship Id="rId27" Type="http://schemas.openxmlformats.org/officeDocument/2006/relationships/hyperlink" Target="consultantplus://offline/ref=7359D4CD4B340AD67459D6D02328BAA1A351E3B4763D245ADF1A1B2FFB6DA5999C9B1171238AB975L36D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2</cp:revision>
  <dcterms:created xsi:type="dcterms:W3CDTF">2012-03-21T11:00:00Z</dcterms:created>
  <dcterms:modified xsi:type="dcterms:W3CDTF">2012-03-21T11:00:00Z</dcterms:modified>
</cp:coreProperties>
</file>