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D0" w:rsidRPr="00B034C9" w:rsidRDefault="00B166D0" w:rsidP="00B166D0">
      <w:pPr>
        <w:rPr>
          <w:rFonts w:ascii="Times New Roman" w:hAnsi="Times New Roman"/>
          <w:b/>
          <w:sz w:val="28"/>
          <w:szCs w:val="28"/>
          <w:u w:val="single"/>
        </w:rPr>
      </w:pPr>
      <w:r w:rsidRPr="00B034C9">
        <w:rPr>
          <w:rFonts w:ascii="Times New Roman" w:hAnsi="Times New Roman"/>
          <w:b/>
          <w:sz w:val="28"/>
          <w:szCs w:val="28"/>
          <w:u w:val="single"/>
        </w:rPr>
        <w:t xml:space="preserve">Перечень документов, необходимых для проставления </w:t>
      </w:r>
      <w:proofErr w:type="spellStart"/>
      <w:r w:rsidRPr="00B034C9">
        <w:rPr>
          <w:rFonts w:ascii="Times New Roman" w:hAnsi="Times New Roman"/>
          <w:b/>
          <w:sz w:val="28"/>
          <w:szCs w:val="28"/>
          <w:u w:val="single"/>
        </w:rPr>
        <w:t>апостиля</w:t>
      </w:r>
      <w:proofErr w:type="spellEnd"/>
      <w:r w:rsidRPr="00B034C9">
        <w:rPr>
          <w:rFonts w:ascii="Times New Roman" w:hAnsi="Times New Roman"/>
          <w:b/>
          <w:sz w:val="28"/>
          <w:szCs w:val="28"/>
          <w:u w:val="single"/>
        </w:rPr>
        <w:t xml:space="preserve"> на официальных документах, а также требования, предъявляемые к этим документам</w:t>
      </w:r>
    </w:p>
    <w:p w:rsidR="00B166D0" w:rsidRPr="009809C9" w:rsidRDefault="00B166D0" w:rsidP="00B166D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809C9">
        <w:rPr>
          <w:rFonts w:ascii="Times New Roman" w:hAnsi="Times New Roman"/>
          <w:sz w:val="24"/>
          <w:szCs w:val="24"/>
        </w:rPr>
        <w:t xml:space="preserve">Управления Министерства юстиции Российской Федерации по Костромской области проставляет </w:t>
      </w:r>
      <w:proofErr w:type="spellStart"/>
      <w:r w:rsidRPr="009809C9">
        <w:rPr>
          <w:rFonts w:ascii="Times New Roman" w:hAnsi="Times New Roman"/>
          <w:sz w:val="24"/>
          <w:szCs w:val="24"/>
        </w:rPr>
        <w:t>апостиль</w:t>
      </w:r>
      <w:proofErr w:type="spellEnd"/>
      <w:r w:rsidRPr="009809C9">
        <w:rPr>
          <w:rFonts w:ascii="Times New Roman" w:hAnsi="Times New Roman"/>
          <w:sz w:val="24"/>
          <w:szCs w:val="24"/>
        </w:rPr>
        <w:t>:</w:t>
      </w:r>
    </w:p>
    <w:p w:rsidR="00B166D0" w:rsidRPr="009809C9" w:rsidRDefault="00B166D0" w:rsidP="00B166D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9809C9">
        <w:rPr>
          <w:rFonts w:ascii="Times New Roman" w:hAnsi="Times New Roman"/>
          <w:sz w:val="24"/>
          <w:szCs w:val="24"/>
        </w:rPr>
        <w:t xml:space="preserve">на официальных документах, исходящих от территориальных органов федеральных государственных органов, за исключением случаев, когда они сами наделены полномочиями по проставлению </w:t>
      </w:r>
      <w:proofErr w:type="spellStart"/>
      <w:r w:rsidRPr="009809C9">
        <w:rPr>
          <w:rFonts w:ascii="Times New Roman" w:hAnsi="Times New Roman"/>
          <w:sz w:val="24"/>
          <w:szCs w:val="24"/>
        </w:rPr>
        <w:t>апостиля</w:t>
      </w:r>
      <w:proofErr w:type="spellEnd"/>
      <w:r w:rsidRPr="009809C9">
        <w:rPr>
          <w:rFonts w:ascii="Times New Roman" w:hAnsi="Times New Roman"/>
          <w:sz w:val="24"/>
          <w:szCs w:val="24"/>
        </w:rPr>
        <w:t>, органов государственной власти субъектов Российской Федерации, органов местного самоуправления (кроме органов записи актов гражданского состояния), конституционных (уставных) судов субъектов Российской Федерации, федеральных судов и мировых судей, действующих в субъекте Российской Федерации;</w:t>
      </w:r>
      <w:proofErr w:type="gramEnd"/>
    </w:p>
    <w:p w:rsidR="00B166D0" w:rsidRPr="009809C9" w:rsidRDefault="00B166D0" w:rsidP="00B166D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809C9">
        <w:rPr>
          <w:rFonts w:ascii="Times New Roman" w:hAnsi="Times New Roman"/>
          <w:sz w:val="24"/>
          <w:szCs w:val="24"/>
        </w:rPr>
        <w:t>на нотариально удостоверенных (засвидетельствованных) в установленном порядке копиях официальных документов, исходящих от федеральных государственных органов, их территориальных органов, конституционных (уставных) судов субъектов Российской Федерации, мировых судей, органов государственной власти субъектов Российской Федерации, органов местного самоуправления;</w:t>
      </w:r>
    </w:p>
    <w:p w:rsidR="00B166D0" w:rsidRPr="009809C9" w:rsidRDefault="00B166D0" w:rsidP="00B166D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809C9">
        <w:rPr>
          <w:rFonts w:ascii="Times New Roman" w:hAnsi="Times New Roman"/>
          <w:sz w:val="24"/>
          <w:szCs w:val="24"/>
        </w:rPr>
        <w:t>на официальных документах, исходящих от нотариусов, должностных лиц, уполномоченных законодательными актами Российской Федерации совершать нотариальные действия;</w:t>
      </w:r>
    </w:p>
    <w:p w:rsidR="00B166D0" w:rsidRPr="009809C9" w:rsidRDefault="00B166D0" w:rsidP="00B166D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809C9">
        <w:rPr>
          <w:rFonts w:ascii="Times New Roman" w:hAnsi="Times New Roman"/>
          <w:sz w:val="24"/>
          <w:szCs w:val="24"/>
        </w:rPr>
        <w:t xml:space="preserve">на нотариально удостоверенных (засвидетельствованных) в установленном </w:t>
      </w:r>
      <w:hyperlink r:id="rId5" w:history="1">
        <w:r w:rsidRPr="009809C9">
          <w:rPr>
            <w:rFonts w:ascii="Times New Roman" w:hAnsi="Times New Roman"/>
            <w:color w:val="0000FF"/>
            <w:sz w:val="24"/>
            <w:szCs w:val="24"/>
          </w:rPr>
          <w:t>порядке</w:t>
        </w:r>
      </w:hyperlink>
      <w:r w:rsidRPr="009809C9">
        <w:rPr>
          <w:rFonts w:ascii="Times New Roman" w:hAnsi="Times New Roman"/>
          <w:sz w:val="24"/>
          <w:szCs w:val="24"/>
        </w:rPr>
        <w:t xml:space="preserve"> документах, исходящих от физических и юридических лиц.</w:t>
      </w:r>
    </w:p>
    <w:p w:rsidR="00B166D0" w:rsidRPr="009809C9" w:rsidRDefault="00B166D0" w:rsidP="00B166D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</w:t>
      </w:r>
      <w:r w:rsidRPr="009809C9">
        <w:rPr>
          <w:rFonts w:ascii="Times New Roman" w:hAnsi="Times New Roman"/>
          <w:sz w:val="24"/>
          <w:szCs w:val="24"/>
        </w:rPr>
        <w:t xml:space="preserve">Министерства юстиции Российской Федерации </w:t>
      </w:r>
      <w:r>
        <w:rPr>
          <w:rFonts w:ascii="Times New Roman" w:hAnsi="Times New Roman"/>
          <w:sz w:val="24"/>
          <w:szCs w:val="24"/>
        </w:rPr>
        <w:t>по Костромской области проставляе</w:t>
      </w:r>
      <w:r w:rsidRPr="009809C9">
        <w:rPr>
          <w:rFonts w:ascii="Times New Roman" w:hAnsi="Times New Roman"/>
          <w:sz w:val="24"/>
          <w:szCs w:val="24"/>
        </w:rPr>
        <w:t xml:space="preserve">т </w:t>
      </w:r>
      <w:proofErr w:type="spellStart"/>
      <w:r w:rsidRPr="009809C9">
        <w:rPr>
          <w:rFonts w:ascii="Times New Roman" w:hAnsi="Times New Roman"/>
          <w:sz w:val="24"/>
          <w:szCs w:val="24"/>
        </w:rPr>
        <w:t>апостиль</w:t>
      </w:r>
      <w:proofErr w:type="spellEnd"/>
      <w:r w:rsidRPr="009809C9">
        <w:rPr>
          <w:rFonts w:ascii="Times New Roman" w:hAnsi="Times New Roman"/>
          <w:sz w:val="24"/>
          <w:szCs w:val="24"/>
        </w:rPr>
        <w:t xml:space="preserve"> на документах, при условии их исполнения на территории </w:t>
      </w:r>
      <w:r>
        <w:rPr>
          <w:rFonts w:ascii="Times New Roman" w:hAnsi="Times New Roman"/>
          <w:sz w:val="24"/>
          <w:szCs w:val="24"/>
        </w:rPr>
        <w:t>Костромской области.</w:t>
      </w:r>
    </w:p>
    <w:p w:rsidR="00B166D0" w:rsidRPr="00342CCC" w:rsidRDefault="00B166D0" w:rsidP="00B166D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iCs/>
          <w:sz w:val="24"/>
          <w:szCs w:val="24"/>
        </w:rPr>
      </w:pPr>
      <w:r w:rsidRPr="00342CCC">
        <w:rPr>
          <w:rFonts w:ascii="Times New Roman" w:hAnsi="Times New Roman"/>
          <w:b/>
          <w:iCs/>
          <w:sz w:val="24"/>
          <w:szCs w:val="24"/>
        </w:rPr>
        <w:t xml:space="preserve">Для проставления </w:t>
      </w:r>
      <w:proofErr w:type="spellStart"/>
      <w:r w:rsidRPr="00342CCC">
        <w:rPr>
          <w:rFonts w:ascii="Times New Roman" w:hAnsi="Times New Roman"/>
          <w:b/>
          <w:iCs/>
          <w:sz w:val="24"/>
          <w:szCs w:val="24"/>
        </w:rPr>
        <w:t>апостиля</w:t>
      </w:r>
      <w:proofErr w:type="spellEnd"/>
      <w:r w:rsidRPr="00342CCC">
        <w:rPr>
          <w:rFonts w:ascii="Times New Roman" w:hAnsi="Times New Roman"/>
          <w:b/>
          <w:iCs/>
          <w:sz w:val="24"/>
          <w:szCs w:val="24"/>
        </w:rPr>
        <w:t xml:space="preserve"> представляются (предъявляются):</w:t>
      </w:r>
    </w:p>
    <w:p w:rsidR="00B166D0" w:rsidRPr="009809C9" w:rsidRDefault="00B166D0" w:rsidP="00B166D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iCs/>
          <w:sz w:val="24"/>
          <w:szCs w:val="24"/>
        </w:rPr>
      </w:pPr>
      <w:proofErr w:type="gramStart"/>
      <w:r w:rsidRPr="009809C9">
        <w:rPr>
          <w:rFonts w:ascii="Times New Roman" w:hAnsi="Times New Roman"/>
          <w:iCs/>
          <w:sz w:val="24"/>
          <w:szCs w:val="24"/>
        </w:rPr>
        <w:t xml:space="preserve">1) заявление о проставлении </w:t>
      </w:r>
      <w:proofErr w:type="spellStart"/>
      <w:r w:rsidRPr="009809C9">
        <w:rPr>
          <w:rFonts w:ascii="Times New Roman" w:hAnsi="Times New Roman"/>
          <w:iCs/>
          <w:sz w:val="24"/>
          <w:szCs w:val="24"/>
        </w:rPr>
        <w:t>апостиля</w:t>
      </w:r>
      <w:proofErr w:type="spellEnd"/>
      <w:r w:rsidRPr="009809C9">
        <w:rPr>
          <w:rFonts w:ascii="Times New Roman" w:hAnsi="Times New Roman"/>
          <w:iCs/>
          <w:sz w:val="24"/>
          <w:szCs w:val="24"/>
        </w:rPr>
        <w:t xml:space="preserve"> на официальном документе, которое должно содержать данные о заявителе, его контактный телефон, обращение с просьбой проставить </w:t>
      </w:r>
      <w:proofErr w:type="spellStart"/>
      <w:r w:rsidRPr="009809C9">
        <w:rPr>
          <w:rFonts w:ascii="Times New Roman" w:hAnsi="Times New Roman"/>
          <w:iCs/>
          <w:sz w:val="24"/>
          <w:szCs w:val="24"/>
        </w:rPr>
        <w:t>апостиль</w:t>
      </w:r>
      <w:proofErr w:type="spellEnd"/>
      <w:r w:rsidRPr="009809C9">
        <w:rPr>
          <w:rFonts w:ascii="Times New Roman" w:hAnsi="Times New Roman"/>
          <w:iCs/>
          <w:sz w:val="24"/>
          <w:szCs w:val="24"/>
        </w:rPr>
        <w:t xml:space="preserve"> на официальном документе, название государства предъявления официального документа, количество представляемых для </w:t>
      </w:r>
      <w:proofErr w:type="spellStart"/>
      <w:r w:rsidRPr="009809C9">
        <w:rPr>
          <w:rFonts w:ascii="Times New Roman" w:hAnsi="Times New Roman"/>
          <w:iCs/>
          <w:sz w:val="24"/>
          <w:szCs w:val="24"/>
        </w:rPr>
        <w:t>апостиля</w:t>
      </w:r>
      <w:proofErr w:type="spellEnd"/>
      <w:r w:rsidRPr="009809C9">
        <w:rPr>
          <w:rFonts w:ascii="Times New Roman" w:hAnsi="Times New Roman"/>
          <w:iCs/>
          <w:sz w:val="24"/>
          <w:szCs w:val="24"/>
        </w:rPr>
        <w:t xml:space="preserve"> официальных документов, отметку о представлении в письменной форме ответа в случае отказа в проставлении </w:t>
      </w:r>
      <w:proofErr w:type="spellStart"/>
      <w:r w:rsidRPr="009809C9">
        <w:rPr>
          <w:rFonts w:ascii="Times New Roman" w:hAnsi="Times New Roman"/>
          <w:iCs/>
          <w:sz w:val="24"/>
          <w:szCs w:val="24"/>
        </w:rPr>
        <w:t>апостиля</w:t>
      </w:r>
      <w:proofErr w:type="spellEnd"/>
      <w:r w:rsidRPr="009809C9">
        <w:rPr>
          <w:rFonts w:ascii="Times New Roman" w:hAnsi="Times New Roman"/>
          <w:iCs/>
          <w:sz w:val="24"/>
          <w:szCs w:val="24"/>
        </w:rPr>
        <w:t xml:space="preserve"> на официальном документе, отметку о получении расписки о приеме официального документа</w:t>
      </w:r>
      <w:proofErr w:type="gramEnd"/>
      <w:r w:rsidRPr="009809C9">
        <w:rPr>
          <w:rFonts w:ascii="Times New Roman" w:hAnsi="Times New Roman"/>
          <w:iCs/>
          <w:sz w:val="24"/>
          <w:szCs w:val="24"/>
        </w:rPr>
        <w:t>, подпись, место и дата составления заявления;</w:t>
      </w:r>
    </w:p>
    <w:p w:rsidR="00B166D0" w:rsidRPr="009809C9" w:rsidRDefault="00B166D0" w:rsidP="00B166D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iCs/>
          <w:sz w:val="24"/>
          <w:szCs w:val="24"/>
        </w:rPr>
      </w:pPr>
      <w:r w:rsidRPr="009809C9">
        <w:rPr>
          <w:rFonts w:ascii="Times New Roman" w:hAnsi="Times New Roman"/>
          <w:iCs/>
          <w:sz w:val="24"/>
          <w:szCs w:val="24"/>
        </w:rPr>
        <w:t xml:space="preserve">2) документ, удостоверяющий личность лица, представившего официальный документ для проставления </w:t>
      </w:r>
      <w:proofErr w:type="spellStart"/>
      <w:r w:rsidRPr="009809C9">
        <w:rPr>
          <w:rFonts w:ascii="Times New Roman" w:hAnsi="Times New Roman"/>
          <w:iCs/>
          <w:sz w:val="24"/>
          <w:szCs w:val="24"/>
        </w:rPr>
        <w:t>апостиля</w:t>
      </w:r>
      <w:proofErr w:type="spellEnd"/>
      <w:r w:rsidRPr="009809C9">
        <w:rPr>
          <w:rFonts w:ascii="Times New Roman" w:hAnsi="Times New Roman"/>
          <w:iCs/>
          <w:sz w:val="24"/>
          <w:szCs w:val="24"/>
        </w:rPr>
        <w:t>;</w:t>
      </w:r>
    </w:p>
    <w:p w:rsidR="00B166D0" w:rsidRPr="009809C9" w:rsidRDefault="00B166D0" w:rsidP="00B166D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iCs/>
          <w:sz w:val="24"/>
          <w:szCs w:val="24"/>
        </w:rPr>
      </w:pPr>
      <w:r w:rsidRPr="009809C9">
        <w:rPr>
          <w:rFonts w:ascii="Times New Roman" w:hAnsi="Times New Roman"/>
          <w:iCs/>
          <w:sz w:val="24"/>
          <w:szCs w:val="24"/>
        </w:rPr>
        <w:t xml:space="preserve">3) официальные документы, исходящие от органов государственной власти и иных лиц, указанных в </w:t>
      </w:r>
      <w:hyperlink r:id="rId6" w:history="1">
        <w:r w:rsidRPr="009809C9">
          <w:rPr>
            <w:rFonts w:ascii="Times New Roman" w:hAnsi="Times New Roman"/>
            <w:iCs/>
            <w:color w:val="0000FF"/>
            <w:sz w:val="24"/>
            <w:szCs w:val="24"/>
          </w:rPr>
          <w:t>пунктах 2</w:t>
        </w:r>
      </w:hyperlink>
      <w:r w:rsidRPr="009809C9">
        <w:rPr>
          <w:rFonts w:ascii="Times New Roman" w:hAnsi="Times New Roman"/>
          <w:iCs/>
          <w:sz w:val="24"/>
          <w:szCs w:val="24"/>
        </w:rPr>
        <w:t xml:space="preserve"> и </w:t>
      </w:r>
      <w:hyperlink r:id="rId7" w:history="1">
        <w:r w:rsidRPr="009809C9">
          <w:rPr>
            <w:rFonts w:ascii="Times New Roman" w:hAnsi="Times New Roman"/>
            <w:iCs/>
            <w:color w:val="0000FF"/>
            <w:sz w:val="24"/>
            <w:szCs w:val="24"/>
          </w:rPr>
          <w:t>3</w:t>
        </w:r>
      </w:hyperlink>
      <w:r w:rsidRPr="009809C9">
        <w:rPr>
          <w:rFonts w:ascii="Times New Roman" w:hAnsi="Times New Roman"/>
          <w:iCs/>
          <w:sz w:val="24"/>
          <w:szCs w:val="24"/>
        </w:rPr>
        <w:t xml:space="preserve"> настоящего Административного регламента, и подлежащие вывозу на территорию иностранного государства - участника </w:t>
      </w:r>
      <w:hyperlink r:id="rId8" w:history="1">
        <w:r w:rsidRPr="009809C9">
          <w:rPr>
            <w:rFonts w:ascii="Times New Roman" w:hAnsi="Times New Roman"/>
            <w:iCs/>
            <w:color w:val="0000FF"/>
            <w:sz w:val="24"/>
            <w:szCs w:val="24"/>
          </w:rPr>
          <w:t>Конвенции</w:t>
        </w:r>
      </w:hyperlink>
      <w:r w:rsidRPr="009809C9">
        <w:rPr>
          <w:rFonts w:ascii="Times New Roman" w:hAnsi="Times New Roman"/>
          <w:iCs/>
          <w:sz w:val="24"/>
          <w:szCs w:val="24"/>
        </w:rPr>
        <w:t xml:space="preserve"> (Австралия, Австрия, Азербайджан, Албания, Андорра, Антигуа и </w:t>
      </w:r>
      <w:proofErr w:type="spellStart"/>
      <w:r w:rsidRPr="009809C9">
        <w:rPr>
          <w:rFonts w:ascii="Times New Roman" w:hAnsi="Times New Roman"/>
          <w:iCs/>
          <w:sz w:val="24"/>
          <w:szCs w:val="24"/>
        </w:rPr>
        <w:t>Барбуда</w:t>
      </w:r>
      <w:proofErr w:type="spellEnd"/>
      <w:r w:rsidRPr="009809C9">
        <w:rPr>
          <w:rFonts w:ascii="Times New Roman" w:hAnsi="Times New Roman"/>
          <w:iCs/>
          <w:sz w:val="24"/>
          <w:szCs w:val="24"/>
        </w:rPr>
        <w:t xml:space="preserve">, Аргентина, </w:t>
      </w:r>
      <w:r w:rsidRPr="009809C9">
        <w:rPr>
          <w:rFonts w:ascii="Times New Roman" w:hAnsi="Times New Roman"/>
          <w:iCs/>
          <w:sz w:val="24"/>
          <w:szCs w:val="24"/>
        </w:rPr>
        <w:lastRenderedPageBreak/>
        <w:t xml:space="preserve">Армения, Багамы, Барбадос, Беларусь, Белиз, Бельгия, Болгария, Босния и Герцеговина, Ботсвана, </w:t>
      </w:r>
      <w:proofErr w:type="gramStart"/>
      <w:r w:rsidRPr="009809C9">
        <w:rPr>
          <w:rFonts w:ascii="Times New Roman" w:hAnsi="Times New Roman"/>
          <w:iCs/>
          <w:sz w:val="24"/>
          <w:szCs w:val="24"/>
        </w:rPr>
        <w:t xml:space="preserve">Бруней - </w:t>
      </w:r>
      <w:proofErr w:type="spellStart"/>
      <w:r w:rsidRPr="009809C9">
        <w:rPr>
          <w:rFonts w:ascii="Times New Roman" w:hAnsi="Times New Roman"/>
          <w:iCs/>
          <w:sz w:val="24"/>
          <w:szCs w:val="24"/>
        </w:rPr>
        <w:t>Даруссалам</w:t>
      </w:r>
      <w:proofErr w:type="spellEnd"/>
      <w:proofErr w:type="gramEnd"/>
      <w:r w:rsidRPr="009809C9">
        <w:rPr>
          <w:rFonts w:ascii="Times New Roman" w:hAnsi="Times New Roman"/>
          <w:iCs/>
          <w:sz w:val="24"/>
          <w:szCs w:val="24"/>
        </w:rPr>
        <w:t xml:space="preserve">, Вануату, Великобритания, Венгрия, Венесуэла, Германия, Гондурас, Гренада, Греция, Грузия, </w:t>
      </w:r>
      <w:proofErr w:type="gramStart"/>
      <w:r w:rsidRPr="009809C9">
        <w:rPr>
          <w:rFonts w:ascii="Times New Roman" w:hAnsi="Times New Roman"/>
          <w:iCs/>
          <w:sz w:val="24"/>
          <w:szCs w:val="24"/>
        </w:rPr>
        <w:t xml:space="preserve">Дания, Доминика, Доминиканская Республика, Израиль, Индия, Ирландия, Исландия, Испания, Италия, Казахстан, Кипр, Китай (Гонконг и Макао), Колумбия, Республика Корея, Острова Кука, Латвия, Лесото, Либерия, Литва, Лихтенштейн, Люксембург, Маврикий, Македония, Малави, Мальта, Маршалловы острова, Мексика, Молдова, Монако, Монголия, Намибия, Нидерланды, </w:t>
      </w:r>
      <w:proofErr w:type="spellStart"/>
      <w:r w:rsidRPr="009809C9">
        <w:rPr>
          <w:rFonts w:ascii="Times New Roman" w:hAnsi="Times New Roman"/>
          <w:iCs/>
          <w:sz w:val="24"/>
          <w:szCs w:val="24"/>
        </w:rPr>
        <w:t>Ниуэ</w:t>
      </w:r>
      <w:proofErr w:type="spellEnd"/>
      <w:r w:rsidRPr="009809C9">
        <w:rPr>
          <w:rFonts w:ascii="Times New Roman" w:hAnsi="Times New Roman"/>
          <w:iCs/>
          <w:sz w:val="24"/>
          <w:szCs w:val="24"/>
        </w:rPr>
        <w:t xml:space="preserve">, Новая Зеландия, Норвегия, Панама, Польша, Португалия, Россия, Румыния, Самоа, Сан-Марино, </w:t>
      </w:r>
      <w:proofErr w:type="spellStart"/>
      <w:r w:rsidRPr="009809C9">
        <w:rPr>
          <w:rFonts w:ascii="Times New Roman" w:hAnsi="Times New Roman"/>
          <w:iCs/>
          <w:sz w:val="24"/>
          <w:szCs w:val="24"/>
        </w:rPr>
        <w:t>Сао</w:t>
      </w:r>
      <w:proofErr w:type="spellEnd"/>
      <w:r w:rsidRPr="009809C9">
        <w:rPr>
          <w:rFonts w:ascii="Times New Roman" w:hAnsi="Times New Roman"/>
          <w:iCs/>
          <w:sz w:val="24"/>
          <w:szCs w:val="24"/>
        </w:rPr>
        <w:t xml:space="preserve"> Томе и </w:t>
      </w:r>
      <w:proofErr w:type="spellStart"/>
      <w:r w:rsidRPr="009809C9">
        <w:rPr>
          <w:rFonts w:ascii="Times New Roman" w:hAnsi="Times New Roman"/>
          <w:iCs/>
          <w:sz w:val="24"/>
          <w:szCs w:val="24"/>
        </w:rPr>
        <w:t>Принсипе</w:t>
      </w:r>
      <w:proofErr w:type="spellEnd"/>
      <w:r w:rsidRPr="009809C9">
        <w:rPr>
          <w:rFonts w:ascii="Times New Roman" w:hAnsi="Times New Roman"/>
          <w:iCs/>
          <w:sz w:val="24"/>
          <w:szCs w:val="24"/>
        </w:rPr>
        <w:t>, Свазиленд, Сейшельские острова, Сент-Винсент и Гренады</w:t>
      </w:r>
      <w:proofErr w:type="gramEnd"/>
      <w:r w:rsidRPr="009809C9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proofErr w:type="gramStart"/>
      <w:r w:rsidRPr="009809C9">
        <w:rPr>
          <w:rFonts w:ascii="Times New Roman" w:hAnsi="Times New Roman"/>
          <w:iCs/>
          <w:sz w:val="24"/>
          <w:szCs w:val="24"/>
        </w:rPr>
        <w:t>Сент</w:t>
      </w:r>
      <w:proofErr w:type="spellEnd"/>
      <w:r w:rsidRPr="009809C9">
        <w:rPr>
          <w:rFonts w:ascii="Times New Roman" w:hAnsi="Times New Roman"/>
          <w:iCs/>
          <w:sz w:val="24"/>
          <w:szCs w:val="24"/>
        </w:rPr>
        <w:t>-Китс и Невис, Сент-Люсия, Сербия, Словакия, Словения, США, Суринам, Тонга, Тринидад и Тобаго, Турция, Украина, Фиджи, Финляндия, Франция, Хорватия, Черногория, Чехия, Швейцария, Швеция, Эквадор, Эль-Сальвадор, Эстония, Южно-Африканская Республика, Япония);</w:t>
      </w:r>
      <w:proofErr w:type="gramEnd"/>
    </w:p>
    <w:p w:rsidR="00B166D0" w:rsidRPr="009809C9" w:rsidRDefault="00B166D0" w:rsidP="00B166D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iCs/>
          <w:sz w:val="24"/>
          <w:szCs w:val="24"/>
        </w:rPr>
      </w:pPr>
      <w:r w:rsidRPr="009809C9">
        <w:rPr>
          <w:rFonts w:ascii="Times New Roman" w:hAnsi="Times New Roman"/>
          <w:iCs/>
          <w:sz w:val="24"/>
          <w:szCs w:val="24"/>
        </w:rPr>
        <w:t xml:space="preserve">4) документ об уплате государственной пошлины за проставление </w:t>
      </w:r>
      <w:proofErr w:type="spellStart"/>
      <w:r w:rsidRPr="009809C9">
        <w:rPr>
          <w:rFonts w:ascii="Times New Roman" w:hAnsi="Times New Roman"/>
          <w:iCs/>
          <w:sz w:val="24"/>
          <w:szCs w:val="24"/>
        </w:rPr>
        <w:t>апостиля</w:t>
      </w:r>
      <w:proofErr w:type="spellEnd"/>
      <w:r w:rsidRPr="009809C9">
        <w:rPr>
          <w:rFonts w:ascii="Times New Roman" w:hAnsi="Times New Roman"/>
          <w:iCs/>
          <w:sz w:val="24"/>
          <w:szCs w:val="24"/>
        </w:rPr>
        <w:t>.</w:t>
      </w:r>
    </w:p>
    <w:p w:rsidR="00B166D0" w:rsidRPr="009809C9" w:rsidRDefault="00B166D0" w:rsidP="00B166D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iCs/>
          <w:sz w:val="24"/>
          <w:szCs w:val="24"/>
        </w:rPr>
      </w:pPr>
      <w:r w:rsidRPr="009809C9">
        <w:rPr>
          <w:rFonts w:ascii="Times New Roman" w:hAnsi="Times New Roman"/>
          <w:iCs/>
          <w:sz w:val="24"/>
          <w:szCs w:val="24"/>
        </w:rPr>
        <w:t xml:space="preserve">Заявление о проставлении </w:t>
      </w:r>
      <w:proofErr w:type="spellStart"/>
      <w:r w:rsidRPr="009809C9">
        <w:rPr>
          <w:rFonts w:ascii="Times New Roman" w:hAnsi="Times New Roman"/>
          <w:iCs/>
          <w:sz w:val="24"/>
          <w:szCs w:val="24"/>
        </w:rPr>
        <w:t>апостиля</w:t>
      </w:r>
      <w:proofErr w:type="spellEnd"/>
      <w:r w:rsidRPr="009809C9">
        <w:rPr>
          <w:rFonts w:ascii="Times New Roman" w:hAnsi="Times New Roman"/>
          <w:iCs/>
          <w:sz w:val="24"/>
          <w:szCs w:val="24"/>
        </w:rPr>
        <w:t>, а также документ об уплате государственной пошлины представляются в подлинном экземпляре.</w:t>
      </w:r>
    </w:p>
    <w:p w:rsidR="00B166D0" w:rsidRPr="009809C9" w:rsidRDefault="00B166D0" w:rsidP="00B166D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iCs/>
          <w:sz w:val="24"/>
          <w:szCs w:val="24"/>
        </w:rPr>
      </w:pPr>
      <w:r w:rsidRPr="009809C9">
        <w:rPr>
          <w:rFonts w:ascii="Times New Roman" w:hAnsi="Times New Roman"/>
          <w:iCs/>
          <w:sz w:val="24"/>
          <w:szCs w:val="24"/>
        </w:rPr>
        <w:t xml:space="preserve">Документы, представляемые на проставление </w:t>
      </w:r>
      <w:proofErr w:type="spellStart"/>
      <w:r w:rsidRPr="009809C9">
        <w:rPr>
          <w:rFonts w:ascii="Times New Roman" w:hAnsi="Times New Roman"/>
          <w:iCs/>
          <w:sz w:val="24"/>
          <w:szCs w:val="24"/>
        </w:rPr>
        <w:t>апостиля</w:t>
      </w:r>
      <w:proofErr w:type="spellEnd"/>
      <w:r w:rsidRPr="009809C9">
        <w:rPr>
          <w:rFonts w:ascii="Times New Roman" w:hAnsi="Times New Roman"/>
          <w:iCs/>
          <w:sz w:val="24"/>
          <w:szCs w:val="24"/>
        </w:rPr>
        <w:t xml:space="preserve">, должны быть исполнены четко, подписи должностных лиц и оттиски печати, содержащиеся на документах, представленных на проставление </w:t>
      </w:r>
      <w:proofErr w:type="spellStart"/>
      <w:r w:rsidRPr="009809C9">
        <w:rPr>
          <w:rFonts w:ascii="Times New Roman" w:hAnsi="Times New Roman"/>
          <w:iCs/>
          <w:sz w:val="24"/>
          <w:szCs w:val="24"/>
        </w:rPr>
        <w:t>апостиля</w:t>
      </w:r>
      <w:proofErr w:type="spellEnd"/>
      <w:r w:rsidRPr="009809C9">
        <w:rPr>
          <w:rFonts w:ascii="Times New Roman" w:hAnsi="Times New Roman"/>
          <w:iCs/>
          <w:sz w:val="24"/>
          <w:szCs w:val="24"/>
        </w:rPr>
        <w:t>, должны быть отчетливыми.</w:t>
      </w:r>
    </w:p>
    <w:p w:rsidR="00B166D0" w:rsidRPr="009809C9" w:rsidRDefault="00B166D0" w:rsidP="00B166D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iCs/>
          <w:sz w:val="24"/>
          <w:szCs w:val="24"/>
        </w:rPr>
      </w:pPr>
      <w:r w:rsidRPr="009809C9">
        <w:rPr>
          <w:rFonts w:ascii="Times New Roman" w:hAnsi="Times New Roman"/>
          <w:iCs/>
          <w:sz w:val="24"/>
          <w:szCs w:val="24"/>
        </w:rPr>
        <w:t xml:space="preserve">Если документ, представляемый на проставление </w:t>
      </w:r>
      <w:proofErr w:type="spellStart"/>
      <w:r w:rsidRPr="009809C9">
        <w:rPr>
          <w:rFonts w:ascii="Times New Roman" w:hAnsi="Times New Roman"/>
          <w:iCs/>
          <w:sz w:val="24"/>
          <w:szCs w:val="24"/>
        </w:rPr>
        <w:t>апостиля</w:t>
      </w:r>
      <w:proofErr w:type="spellEnd"/>
      <w:r w:rsidRPr="009809C9">
        <w:rPr>
          <w:rFonts w:ascii="Times New Roman" w:hAnsi="Times New Roman"/>
          <w:iCs/>
          <w:sz w:val="24"/>
          <w:szCs w:val="24"/>
        </w:rPr>
        <w:t>, имеет поправки и (или) приписки, они должны быть оговорены лицом, подписавшим документ. Указанные приписки и (или) поправки должны быть сделаны так, чтобы все ошибочно написанное, а затем исправленное и зачеркнутое можно было прочесть в первоначальном виде.</w:t>
      </w:r>
    </w:p>
    <w:p w:rsidR="00B166D0" w:rsidRPr="009809C9" w:rsidRDefault="00B166D0" w:rsidP="00B166D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iCs/>
          <w:sz w:val="24"/>
          <w:szCs w:val="24"/>
        </w:rPr>
      </w:pPr>
      <w:r w:rsidRPr="009809C9">
        <w:rPr>
          <w:rFonts w:ascii="Times New Roman" w:hAnsi="Times New Roman"/>
          <w:iCs/>
          <w:sz w:val="24"/>
          <w:szCs w:val="24"/>
        </w:rPr>
        <w:t xml:space="preserve">За проставление </w:t>
      </w:r>
      <w:proofErr w:type="spellStart"/>
      <w:r w:rsidRPr="009809C9">
        <w:rPr>
          <w:rFonts w:ascii="Times New Roman" w:hAnsi="Times New Roman"/>
          <w:iCs/>
          <w:sz w:val="24"/>
          <w:szCs w:val="24"/>
        </w:rPr>
        <w:t>апостиля</w:t>
      </w:r>
      <w:proofErr w:type="spellEnd"/>
      <w:r w:rsidRPr="009809C9">
        <w:rPr>
          <w:rFonts w:ascii="Times New Roman" w:hAnsi="Times New Roman"/>
          <w:iCs/>
          <w:sz w:val="24"/>
          <w:szCs w:val="24"/>
        </w:rPr>
        <w:t xml:space="preserve"> взимается государственная пошлина.</w:t>
      </w:r>
    </w:p>
    <w:p w:rsidR="00B166D0" w:rsidRPr="009809C9" w:rsidRDefault="00B166D0" w:rsidP="00B166D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iCs/>
          <w:sz w:val="24"/>
          <w:szCs w:val="24"/>
        </w:rPr>
      </w:pPr>
      <w:r w:rsidRPr="009809C9">
        <w:rPr>
          <w:rFonts w:ascii="Times New Roman" w:hAnsi="Times New Roman"/>
          <w:iCs/>
          <w:sz w:val="24"/>
          <w:szCs w:val="24"/>
        </w:rPr>
        <w:t xml:space="preserve">Размер и порядок уплаты государственной пошлины установлены </w:t>
      </w:r>
      <w:hyperlink r:id="rId9" w:history="1">
        <w:r w:rsidRPr="009809C9">
          <w:rPr>
            <w:rFonts w:ascii="Times New Roman" w:hAnsi="Times New Roman"/>
            <w:iCs/>
            <w:color w:val="0000FF"/>
            <w:sz w:val="24"/>
            <w:szCs w:val="24"/>
          </w:rPr>
          <w:t>главой 25.3</w:t>
        </w:r>
      </w:hyperlink>
      <w:r w:rsidRPr="009809C9">
        <w:rPr>
          <w:rFonts w:ascii="Times New Roman" w:hAnsi="Times New Roman"/>
          <w:iCs/>
          <w:sz w:val="24"/>
          <w:szCs w:val="24"/>
        </w:rPr>
        <w:t xml:space="preserve"> Налогового кодекса Российской Федерации.</w:t>
      </w:r>
    </w:p>
    <w:p w:rsidR="00B166D0" w:rsidRPr="009809C9" w:rsidRDefault="00B166D0" w:rsidP="00B166D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iCs/>
          <w:sz w:val="24"/>
          <w:szCs w:val="24"/>
        </w:rPr>
      </w:pPr>
      <w:r w:rsidRPr="009809C9">
        <w:rPr>
          <w:rFonts w:ascii="Times New Roman" w:hAnsi="Times New Roman"/>
          <w:iCs/>
          <w:sz w:val="24"/>
          <w:szCs w:val="24"/>
        </w:rPr>
        <w:t xml:space="preserve">В соответствии с </w:t>
      </w:r>
      <w:hyperlink r:id="rId10" w:history="1">
        <w:r w:rsidRPr="009809C9">
          <w:rPr>
            <w:rFonts w:ascii="Times New Roman" w:hAnsi="Times New Roman"/>
            <w:iCs/>
            <w:color w:val="0000FF"/>
            <w:sz w:val="24"/>
            <w:szCs w:val="24"/>
          </w:rPr>
          <w:t>подпунктом 48 пункта 1 статьи 333.33</w:t>
        </w:r>
      </w:hyperlink>
      <w:r w:rsidRPr="009809C9">
        <w:rPr>
          <w:rFonts w:ascii="Times New Roman" w:hAnsi="Times New Roman"/>
          <w:iCs/>
          <w:sz w:val="24"/>
          <w:szCs w:val="24"/>
        </w:rPr>
        <w:t xml:space="preserve"> Налогового кодекса Российской Федерации за проставление </w:t>
      </w:r>
      <w:proofErr w:type="spellStart"/>
      <w:r w:rsidRPr="009809C9">
        <w:rPr>
          <w:rFonts w:ascii="Times New Roman" w:hAnsi="Times New Roman"/>
          <w:iCs/>
          <w:sz w:val="24"/>
          <w:szCs w:val="24"/>
        </w:rPr>
        <w:t>апостиля</w:t>
      </w:r>
      <w:proofErr w:type="spellEnd"/>
      <w:r w:rsidRPr="009809C9">
        <w:rPr>
          <w:rFonts w:ascii="Times New Roman" w:hAnsi="Times New Roman"/>
          <w:iCs/>
          <w:sz w:val="24"/>
          <w:szCs w:val="24"/>
        </w:rPr>
        <w:t xml:space="preserve"> уплачивается государственная пошлина в размере 1500 рублей за каждый документ.</w:t>
      </w:r>
    </w:p>
    <w:p w:rsidR="00B166D0" w:rsidRPr="009809C9" w:rsidRDefault="00B166D0" w:rsidP="00B166D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iCs/>
          <w:sz w:val="24"/>
          <w:szCs w:val="24"/>
        </w:rPr>
      </w:pPr>
      <w:r w:rsidRPr="009809C9">
        <w:rPr>
          <w:rFonts w:ascii="Times New Roman" w:hAnsi="Times New Roman"/>
          <w:iCs/>
          <w:sz w:val="24"/>
          <w:szCs w:val="24"/>
        </w:rPr>
        <w:t xml:space="preserve">На основании </w:t>
      </w:r>
      <w:hyperlink r:id="rId11" w:history="1">
        <w:r w:rsidRPr="009809C9">
          <w:rPr>
            <w:rFonts w:ascii="Times New Roman" w:hAnsi="Times New Roman"/>
            <w:iCs/>
            <w:color w:val="0000FF"/>
            <w:sz w:val="24"/>
            <w:szCs w:val="24"/>
          </w:rPr>
          <w:t>подпункта 5 пункта 1 статьи 333.18</w:t>
        </w:r>
      </w:hyperlink>
      <w:r w:rsidRPr="009809C9">
        <w:rPr>
          <w:rFonts w:ascii="Times New Roman" w:hAnsi="Times New Roman"/>
          <w:iCs/>
          <w:sz w:val="24"/>
          <w:szCs w:val="24"/>
        </w:rPr>
        <w:t xml:space="preserve"> Налогового кодекса Российской Федерации при обращении за проставлением </w:t>
      </w:r>
      <w:proofErr w:type="spellStart"/>
      <w:r w:rsidRPr="009809C9">
        <w:rPr>
          <w:rFonts w:ascii="Times New Roman" w:hAnsi="Times New Roman"/>
          <w:iCs/>
          <w:sz w:val="24"/>
          <w:szCs w:val="24"/>
        </w:rPr>
        <w:t>апостиля</w:t>
      </w:r>
      <w:proofErr w:type="spellEnd"/>
      <w:r w:rsidRPr="009809C9">
        <w:rPr>
          <w:rFonts w:ascii="Times New Roman" w:hAnsi="Times New Roman"/>
          <w:iCs/>
          <w:sz w:val="24"/>
          <w:szCs w:val="24"/>
        </w:rPr>
        <w:t xml:space="preserve"> плательщик (организация или физическое лицо, обратившееся за проставлением </w:t>
      </w:r>
      <w:proofErr w:type="spellStart"/>
      <w:r w:rsidRPr="009809C9">
        <w:rPr>
          <w:rFonts w:ascii="Times New Roman" w:hAnsi="Times New Roman"/>
          <w:iCs/>
          <w:sz w:val="24"/>
          <w:szCs w:val="24"/>
        </w:rPr>
        <w:t>апостиля</w:t>
      </w:r>
      <w:proofErr w:type="spellEnd"/>
      <w:r w:rsidRPr="009809C9">
        <w:rPr>
          <w:rFonts w:ascii="Times New Roman" w:hAnsi="Times New Roman"/>
          <w:iCs/>
          <w:sz w:val="24"/>
          <w:szCs w:val="24"/>
        </w:rPr>
        <w:t xml:space="preserve">, - </w:t>
      </w:r>
      <w:hyperlink r:id="rId12" w:history="1">
        <w:r w:rsidRPr="009809C9">
          <w:rPr>
            <w:rFonts w:ascii="Times New Roman" w:hAnsi="Times New Roman"/>
            <w:iCs/>
            <w:color w:val="0000FF"/>
            <w:sz w:val="24"/>
            <w:szCs w:val="24"/>
          </w:rPr>
          <w:t>статья 333.17</w:t>
        </w:r>
      </w:hyperlink>
      <w:r w:rsidRPr="009809C9">
        <w:rPr>
          <w:rFonts w:ascii="Times New Roman" w:hAnsi="Times New Roman"/>
          <w:iCs/>
          <w:sz w:val="24"/>
          <w:szCs w:val="24"/>
        </w:rPr>
        <w:t xml:space="preserve"> Налогового кодекса Российской Федерации) уплачивает государственную пошлину до проставления </w:t>
      </w:r>
      <w:proofErr w:type="spellStart"/>
      <w:r w:rsidRPr="009809C9">
        <w:rPr>
          <w:rFonts w:ascii="Times New Roman" w:hAnsi="Times New Roman"/>
          <w:iCs/>
          <w:sz w:val="24"/>
          <w:szCs w:val="24"/>
        </w:rPr>
        <w:t>апостиля</w:t>
      </w:r>
      <w:proofErr w:type="spellEnd"/>
      <w:r w:rsidRPr="009809C9">
        <w:rPr>
          <w:rFonts w:ascii="Times New Roman" w:hAnsi="Times New Roman"/>
          <w:iCs/>
          <w:sz w:val="24"/>
          <w:szCs w:val="24"/>
        </w:rPr>
        <w:t>.</w:t>
      </w:r>
    </w:p>
    <w:p w:rsidR="00B166D0" w:rsidRPr="009809C9" w:rsidRDefault="00B166D0" w:rsidP="00B166D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iCs/>
          <w:sz w:val="24"/>
          <w:szCs w:val="24"/>
        </w:rPr>
      </w:pPr>
      <w:r w:rsidRPr="009809C9">
        <w:rPr>
          <w:rFonts w:ascii="Times New Roman" w:hAnsi="Times New Roman"/>
          <w:iCs/>
          <w:sz w:val="24"/>
          <w:szCs w:val="24"/>
        </w:rPr>
        <w:t xml:space="preserve">Согласно </w:t>
      </w:r>
      <w:hyperlink r:id="rId13" w:history="1">
        <w:r w:rsidRPr="009809C9">
          <w:rPr>
            <w:rFonts w:ascii="Times New Roman" w:hAnsi="Times New Roman"/>
            <w:iCs/>
            <w:color w:val="0000FF"/>
            <w:sz w:val="24"/>
            <w:szCs w:val="24"/>
          </w:rPr>
          <w:t>подпункту 10 пункта 1 статьи 333.35</w:t>
        </w:r>
      </w:hyperlink>
      <w:r w:rsidRPr="009809C9">
        <w:rPr>
          <w:rFonts w:ascii="Times New Roman" w:hAnsi="Times New Roman"/>
          <w:iCs/>
          <w:sz w:val="24"/>
          <w:szCs w:val="24"/>
        </w:rPr>
        <w:t xml:space="preserve"> Налогового кодекса Российской Федерации от уплаты государственной пошлины освобождены органы государственной власти, органы местного самоуправления.</w:t>
      </w:r>
    </w:p>
    <w:p w:rsidR="00B166D0" w:rsidRPr="009809C9" w:rsidRDefault="00B166D0" w:rsidP="00B166D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iCs/>
          <w:sz w:val="24"/>
          <w:szCs w:val="24"/>
        </w:rPr>
      </w:pPr>
      <w:r w:rsidRPr="009809C9">
        <w:rPr>
          <w:rFonts w:ascii="Times New Roman" w:hAnsi="Times New Roman"/>
          <w:iCs/>
          <w:sz w:val="24"/>
          <w:szCs w:val="24"/>
        </w:rPr>
        <w:t xml:space="preserve">Согласно </w:t>
      </w:r>
      <w:hyperlink r:id="rId14" w:history="1">
        <w:r w:rsidRPr="009809C9">
          <w:rPr>
            <w:rFonts w:ascii="Times New Roman" w:hAnsi="Times New Roman"/>
            <w:iCs/>
            <w:color w:val="0000FF"/>
            <w:sz w:val="24"/>
            <w:szCs w:val="24"/>
          </w:rPr>
          <w:t>подпункту 12 пункта 3 статьи 333.35</w:t>
        </w:r>
      </w:hyperlink>
      <w:r w:rsidRPr="009809C9">
        <w:rPr>
          <w:rFonts w:ascii="Times New Roman" w:hAnsi="Times New Roman"/>
          <w:iCs/>
          <w:sz w:val="24"/>
          <w:szCs w:val="24"/>
        </w:rPr>
        <w:t xml:space="preserve"> Налогового кодекса Российской Федерации государственная пошлина не уплачивается за проставление </w:t>
      </w:r>
      <w:proofErr w:type="spellStart"/>
      <w:r w:rsidRPr="009809C9">
        <w:rPr>
          <w:rFonts w:ascii="Times New Roman" w:hAnsi="Times New Roman"/>
          <w:iCs/>
          <w:sz w:val="24"/>
          <w:szCs w:val="24"/>
        </w:rPr>
        <w:t>апостиля</w:t>
      </w:r>
      <w:proofErr w:type="spellEnd"/>
      <w:r w:rsidRPr="009809C9">
        <w:rPr>
          <w:rFonts w:ascii="Times New Roman" w:hAnsi="Times New Roman"/>
          <w:iCs/>
          <w:sz w:val="24"/>
          <w:szCs w:val="24"/>
        </w:rPr>
        <w:t xml:space="preserve"> на </w:t>
      </w:r>
      <w:proofErr w:type="spellStart"/>
      <w:r w:rsidRPr="009809C9">
        <w:rPr>
          <w:rFonts w:ascii="Times New Roman" w:hAnsi="Times New Roman"/>
          <w:iCs/>
          <w:sz w:val="24"/>
          <w:szCs w:val="24"/>
        </w:rPr>
        <w:lastRenderedPageBreak/>
        <w:t>истребуемых</w:t>
      </w:r>
      <w:proofErr w:type="spellEnd"/>
      <w:r w:rsidRPr="009809C9">
        <w:rPr>
          <w:rFonts w:ascii="Times New Roman" w:hAnsi="Times New Roman"/>
          <w:iCs/>
          <w:sz w:val="24"/>
          <w:szCs w:val="24"/>
        </w:rPr>
        <w:t xml:space="preserve"> по запросам дипломатических представительств и консульских учреждений Российской Федерации документах о регистрации актов гражданского состояния и справках, выданных архивными органами по обращениям физических лиц, проживающих за пределами Российской Федерации.</w:t>
      </w:r>
    </w:p>
    <w:p w:rsidR="004D34B4" w:rsidRPr="00B166D0" w:rsidRDefault="00B166D0" w:rsidP="00B166D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iCs/>
          <w:sz w:val="24"/>
          <w:szCs w:val="24"/>
        </w:rPr>
      </w:pPr>
      <w:r w:rsidRPr="009809C9">
        <w:rPr>
          <w:rFonts w:ascii="Times New Roman" w:hAnsi="Times New Roman"/>
          <w:iCs/>
          <w:sz w:val="24"/>
          <w:szCs w:val="24"/>
        </w:rPr>
        <w:t xml:space="preserve">Если заявитель освобожден от уплаты государственной пошлины, в графе журнала регистрации </w:t>
      </w:r>
      <w:proofErr w:type="spellStart"/>
      <w:r w:rsidRPr="009809C9">
        <w:rPr>
          <w:rFonts w:ascii="Times New Roman" w:hAnsi="Times New Roman"/>
          <w:iCs/>
          <w:sz w:val="24"/>
          <w:szCs w:val="24"/>
        </w:rPr>
        <w:t>апостиля</w:t>
      </w:r>
      <w:proofErr w:type="spellEnd"/>
      <w:r w:rsidRPr="009809C9">
        <w:rPr>
          <w:rFonts w:ascii="Times New Roman" w:hAnsi="Times New Roman"/>
          <w:iCs/>
          <w:sz w:val="24"/>
          <w:szCs w:val="24"/>
        </w:rPr>
        <w:t xml:space="preserve">, в которую вносятся сведения об уплате государственной пошлины, указывается документально подтвержденное основание освобождения заявителя от </w:t>
      </w:r>
      <w:r>
        <w:rPr>
          <w:rFonts w:ascii="Times New Roman" w:hAnsi="Times New Roman"/>
          <w:iCs/>
          <w:sz w:val="24"/>
          <w:szCs w:val="24"/>
        </w:rPr>
        <w:t>уплаты государственной пошлины.</w:t>
      </w:r>
      <w:bookmarkStart w:id="0" w:name="_GoBack"/>
      <w:bookmarkEnd w:id="0"/>
    </w:p>
    <w:sectPr w:rsidR="004D34B4" w:rsidRPr="00B1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D0"/>
    <w:rsid w:val="00066059"/>
    <w:rsid w:val="001B0F45"/>
    <w:rsid w:val="001C52BD"/>
    <w:rsid w:val="00215B5E"/>
    <w:rsid w:val="003530E7"/>
    <w:rsid w:val="003B470A"/>
    <w:rsid w:val="004D34B4"/>
    <w:rsid w:val="0050457E"/>
    <w:rsid w:val="005A31A3"/>
    <w:rsid w:val="005E6671"/>
    <w:rsid w:val="006166F7"/>
    <w:rsid w:val="00853AC0"/>
    <w:rsid w:val="008A6E47"/>
    <w:rsid w:val="00944846"/>
    <w:rsid w:val="00B166D0"/>
    <w:rsid w:val="00F7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713;fld=134" TargetMode="External"/><Relationship Id="rId13" Type="http://schemas.openxmlformats.org/officeDocument/2006/relationships/hyperlink" Target="consultantplus://offline/main?base=LAW;n=113313;fld=134;dst=243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9621;fld=134;dst=100018" TargetMode="External"/><Relationship Id="rId12" Type="http://schemas.openxmlformats.org/officeDocument/2006/relationships/hyperlink" Target="consultantplus://offline/main?base=LAW;n=113313;fld=134;dst=76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9621;fld=134;dst=100013" TargetMode="External"/><Relationship Id="rId11" Type="http://schemas.openxmlformats.org/officeDocument/2006/relationships/hyperlink" Target="consultantplus://offline/main?base=LAW;n=113313;fld=134;dst=777" TargetMode="External"/><Relationship Id="rId5" Type="http://schemas.openxmlformats.org/officeDocument/2006/relationships/hyperlink" Target="consultantplus://offline/main?base=LAW;n=102236;fld=134;dst=100470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3313;fld=134;dst=53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313;fld=134;dst=759" TargetMode="External"/><Relationship Id="rId14" Type="http://schemas.openxmlformats.org/officeDocument/2006/relationships/hyperlink" Target="consultantplus://offline/main?base=LAW;n=113313;fld=134;dst=55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Докторов</dc:creator>
  <cp:lastModifiedBy>Докторов</cp:lastModifiedBy>
  <cp:revision>1</cp:revision>
  <dcterms:created xsi:type="dcterms:W3CDTF">2012-03-21T11:05:00Z</dcterms:created>
  <dcterms:modified xsi:type="dcterms:W3CDTF">2012-03-21T11:06:00Z</dcterms:modified>
</cp:coreProperties>
</file>