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49" w:rsidRPr="00F34D39" w:rsidRDefault="00A76249" w:rsidP="00E904C7">
      <w:pPr>
        <w:tabs>
          <w:tab w:val="left" w:pos="1152"/>
          <w:tab w:val="left" w:pos="5760"/>
        </w:tabs>
        <w:jc w:val="center"/>
        <w:rPr>
          <w:rFonts w:ascii="Trebuchet MS" w:hAnsi="Trebuchet MS"/>
          <w:b/>
          <w:sz w:val="22"/>
          <w:szCs w:val="22"/>
        </w:rPr>
      </w:pPr>
    </w:p>
    <w:p w:rsidR="00E904C7" w:rsidRPr="00F34D39" w:rsidRDefault="00A76249" w:rsidP="004E6A4C">
      <w:pPr>
        <w:numPr>
          <w:ilvl w:val="0"/>
          <w:numId w:val="9"/>
        </w:numPr>
        <w:ind w:left="426" w:hanging="426"/>
        <w:jc w:val="both"/>
        <w:rPr>
          <w:rFonts w:ascii="Trebuchet MS" w:hAnsi="Trebuchet MS"/>
          <w:b/>
          <w:iCs/>
          <w:sz w:val="22"/>
          <w:szCs w:val="22"/>
        </w:rPr>
      </w:pPr>
      <w:r w:rsidRPr="00F34D39">
        <w:rPr>
          <w:rFonts w:ascii="Trebuchet MS" w:hAnsi="Trebuchet MS"/>
          <w:b/>
          <w:sz w:val="22"/>
          <w:szCs w:val="22"/>
        </w:rPr>
        <w:t xml:space="preserve">Технические условия </w:t>
      </w:r>
      <w:r w:rsidR="00E904C7" w:rsidRPr="00F34D39">
        <w:rPr>
          <w:rFonts w:ascii="Trebuchet MS" w:hAnsi="Trebuchet MS"/>
          <w:b/>
          <w:sz w:val="22"/>
          <w:szCs w:val="22"/>
        </w:rPr>
        <w:t xml:space="preserve">на присоединение сети </w:t>
      </w:r>
      <w:proofErr w:type="spellStart"/>
      <w:r w:rsidR="00D72830" w:rsidRPr="00F34D39">
        <w:rPr>
          <w:rFonts w:ascii="Trebuchet MS" w:hAnsi="Trebuchet MS"/>
          <w:b/>
          <w:sz w:val="22"/>
          <w:szCs w:val="22"/>
        </w:rPr>
        <w:t>зоновой</w:t>
      </w:r>
      <w:proofErr w:type="spellEnd"/>
      <w:r w:rsidR="00D72830" w:rsidRPr="00F34D39">
        <w:rPr>
          <w:rFonts w:ascii="Trebuchet MS" w:hAnsi="Trebuchet MS"/>
          <w:b/>
          <w:sz w:val="22"/>
          <w:szCs w:val="22"/>
        </w:rPr>
        <w:t xml:space="preserve"> </w:t>
      </w:r>
      <w:r w:rsidR="00E904C7" w:rsidRPr="00F34D39">
        <w:rPr>
          <w:rFonts w:ascii="Trebuchet MS" w:hAnsi="Trebuchet MS"/>
          <w:b/>
          <w:sz w:val="22"/>
          <w:szCs w:val="22"/>
        </w:rPr>
        <w:t>телефонной связи</w:t>
      </w:r>
      <w:r w:rsidR="00E904C7" w:rsidRPr="00F34D39">
        <w:rPr>
          <w:rFonts w:ascii="Trebuchet MS" w:hAnsi="Trebuchet MS"/>
          <w:b/>
          <w:iCs/>
          <w:sz w:val="22"/>
          <w:szCs w:val="22"/>
        </w:rPr>
        <w:t xml:space="preserve"> опер</w:t>
      </w:r>
      <w:r w:rsidR="00E904C7" w:rsidRPr="00F34D39">
        <w:rPr>
          <w:rFonts w:ascii="Trebuchet MS" w:hAnsi="Trebuchet MS"/>
          <w:b/>
          <w:iCs/>
          <w:sz w:val="22"/>
          <w:szCs w:val="22"/>
        </w:rPr>
        <w:t>а</w:t>
      </w:r>
      <w:r w:rsidR="00E904C7" w:rsidRPr="00F34D39">
        <w:rPr>
          <w:rFonts w:ascii="Trebuchet MS" w:hAnsi="Trebuchet MS"/>
          <w:b/>
          <w:iCs/>
          <w:sz w:val="22"/>
          <w:szCs w:val="22"/>
        </w:rPr>
        <w:t>тора</w:t>
      </w:r>
      <w:r w:rsidR="00E904C7" w:rsidRPr="00F34D39">
        <w:rPr>
          <w:rFonts w:ascii="Trebuchet MS" w:hAnsi="Trebuchet MS"/>
          <w:b/>
          <w:i/>
          <w:iCs/>
          <w:sz w:val="22"/>
          <w:szCs w:val="22"/>
        </w:rPr>
        <w:t xml:space="preserve"> </w:t>
      </w:r>
      <w:r w:rsidRPr="00F34D39">
        <w:rPr>
          <w:rFonts w:ascii="Trebuchet MS" w:hAnsi="Trebuchet MS"/>
          <w:b/>
          <w:sz w:val="22"/>
          <w:szCs w:val="22"/>
        </w:rPr>
        <w:t xml:space="preserve">к сети </w:t>
      </w:r>
      <w:proofErr w:type="spellStart"/>
      <w:r w:rsidR="00D72830" w:rsidRPr="00F34D39">
        <w:rPr>
          <w:rFonts w:ascii="Trebuchet MS" w:hAnsi="Trebuchet MS"/>
          <w:b/>
          <w:sz w:val="22"/>
          <w:szCs w:val="22"/>
        </w:rPr>
        <w:t>зоновой</w:t>
      </w:r>
      <w:proofErr w:type="spellEnd"/>
      <w:r w:rsidR="00E904C7" w:rsidRPr="00F34D39">
        <w:rPr>
          <w:rFonts w:ascii="Trebuchet MS" w:hAnsi="Trebuchet MS"/>
          <w:b/>
          <w:sz w:val="22"/>
          <w:szCs w:val="22"/>
        </w:rPr>
        <w:t xml:space="preserve"> телефонной связи оператора</w:t>
      </w:r>
      <w:r w:rsidRPr="00F34D39">
        <w:rPr>
          <w:rFonts w:ascii="Trebuchet MS" w:hAnsi="Trebuchet MS"/>
          <w:b/>
          <w:iCs/>
          <w:sz w:val="22"/>
          <w:szCs w:val="22"/>
        </w:rPr>
        <w:t xml:space="preserve"> </w:t>
      </w:r>
      <w:r w:rsidR="00E904C7" w:rsidRPr="00F34D39">
        <w:rPr>
          <w:rFonts w:ascii="Trebuchet MS" w:hAnsi="Trebuchet MS"/>
          <w:b/>
          <w:sz w:val="22"/>
          <w:szCs w:val="22"/>
        </w:rPr>
        <w:t>ОАО «Костромская городская телефонная сеть»</w:t>
      </w:r>
    </w:p>
    <w:p w:rsidR="00E904C7" w:rsidRPr="00F34D39" w:rsidRDefault="00A76249" w:rsidP="00D72830">
      <w:pPr>
        <w:widowControl w:val="0"/>
        <w:numPr>
          <w:ilvl w:val="0"/>
          <w:numId w:val="2"/>
        </w:numPr>
        <w:suppressAutoHyphens/>
        <w:rPr>
          <w:rFonts w:ascii="Trebuchet MS" w:hAnsi="Trebuchet MS"/>
          <w:b/>
          <w:snapToGrid w:val="0"/>
          <w:szCs w:val="22"/>
          <w:lang w:val="en-GB"/>
        </w:rPr>
      </w:pPr>
      <w:r w:rsidRPr="00F34D39">
        <w:rPr>
          <w:rFonts w:ascii="Trebuchet MS" w:hAnsi="Trebuchet MS"/>
          <w:b/>
          <w:snapToGrid w:val="0"/>
          <w:sz w:val="22"/>
          <w:szCs w:val="22"/>
        </w:rPr>
        <w:t xml:space="preserve"> </w:t>
      </w:r>
      <w:r w:rsidR="00E904C7" w:rsidRPr="00F34D39">
        <w:rPr>
          <w:rFonts w:ascii="Trebuchet MS" w:hAnsi="Trebuchet MS"/>
          <w:b/>
          <w:snapToGrid w:val="0"/>
          <w:szCs w:val="22"/>
        </w:rPr>
        <w:t>Общие требования:</w:t>
      </w:r>
    </w:p>
    <w:p w:rsidR="00E904C7" w:rsidRPr="00F34D39" w:rsidRDefault="00E904C7" w:rsidP="00D72830">
      <w:pPr>
        <w:widowControl w:val="0"/>
        <w:numPr>
          <w:ilvl w:val="1"/>
          <w:numId w:val="2"/>
        </w:numPr>
        <w:suppressAutoHyphens/>
        <w:jc w:val="both"/>
        <w:rPr>
          <w:rFonts w:ascii="Trebuchet MS" w:hAnsi="Trebuchet MS"/>
          <w:szCs w:val="22"/>
        </w:rPr>
      </w:pPr>
      <w:r w:rsidRPr="00F34D39">
        <w:rPr>
          <w:rFonts w:ascii="Trebuchet MS" w:hAnsi="Trebuchet MS"/>
          <w:snapToGrid w:val="0"/>
          <w:szCs w:val="22"/>
        </w:rPr>
        <w:t xml:space="preserve">Сеть </w:t>
      </w:r>
      <w:r w:rsidR="004E6A4C" w:rsidRPr="00F34D39">
        <w:rPr>
          <w:rFonts w:ascii="Trebuchet MS" w:hAnsi="Trebuchet MS"/>
          <w:szCs w:val="22"/>
        </w:rPr>
        <w:t>присоединяемого оператора</w:t>
      </w:r>
      <w:r w:rsidRPr="00F34D39">
        <w:rPr>
          <w:rFonts w:ascii="Trebuchet MS" w:hAnsi="Trebuchet MS"/>
          <w:snapToGrid w:val="0"/>
          <w:szCs w:val="22"/>
        </w:rPr>
        <w:t xml:space="preserve"> должна удовлетворять требованиям, изложенным в «правилах </w:t>
      </w:r>
      <w:r w:rsidRPr="00F34D39">
        <w:rPr>
          <w:rFonts w:ascii="Trebuchet MS" w:hAnsi="Trebuchet MS"/>
          <w:bCs/>
          <w:snapToGrid w:val="0"/>
          <w:szCs w:val="22"/>
        </w:rPr>
        <w:t>присоединения сетей электросвязи и их взаимодействия</w:t>
      </w:r>
      <w:r w:rsidRPr="00F34D39">
        <w:rPr>
          <w:rFonts w:ascii="Trebuchet MS" w:hAnsi="Trebuchet MS"/>
          <w:snapToGrid w:val="0"/>
          <w:szCs w:val="22"/>
        </w:rPr>
        <w:t xml:space="preserve">», утвержденных постановлением Правительства Российской Федерации от 28 марта </w:t>
      </w:r>
      <w:smartTag w:uri="urn:schemas-microsoft-com:office:smarttags" w:element="metricconverter">
        <w:smartTagPr>
          <w:attr w:name="ProductID" w:val="2005 г"/>
        </w:smartTagPr>
        <w:r w:rsidRPr="00F34D39">
          <w:rPr>
            <w:rFonts w:ascii="Trebuchet MS" w:hAnsi="Trebuchet MS"/>
            <w:snapToGrid w:val="0"/>
            <w:szCs w:val="22"/>
          </w:rPr>
          <w:t>2005 г</w:t>
        </w:r>
      </w:smartTag>
      <w:r w:rsidRPr="00F34D39">
        <w:rPr>
          <w:rFonts w:ascii="Trebuchet MS" w:hAnsi="Trebuchet MS"/>
          <w:snapToGrid w:val="0"/>
          <w:szCs w:val="22"/>
        </w:rPr>
        <w:t>. № 161.</w:t>
      </w:r>
    </w:p>
    <w:p w:rsidR="00E904C7" w:rsidRPr="00F34D39" w:rsidRDefault="00E904C7" w:rsidP="00D72830">
      <w:pPr>
        <w:widowControl w:val="0"/>
        <w:numPr>
          <w:ilvl w:val="1"/>
          <w:numId w:val="2"/>
        </w:numPr>
        <w:suppressAutoHyphens/>
        <w:ind w:left="471" w:hanging="471"/>
        <w:jc w:val="both"/>
        <w:rPr>
          <w:rFonts w:ascii="Trebuchet MS" w:hAnsi="Trebuchet MS"/>
          <w:szCs w:val="22"/>
        </w:rPr>
      </w:pPr>
      <w:r w:rsidRPr="00F34D39">
        <w:rPr>
          <w:rFonts w:ascii="Trebuchet MS" w:hAnsi="Trebuchet MS"/>
          <w:szCs w:val="22"/>
        </w:rPr>
        <w:t xml:space="preserve">На присоединяемой сети </w:t>
      </w:r>
      <w:r w:rsidR="004E6A4C" w:rsidRPr="00F34D39">
        <w:rPr>
          <w:rFonts w:ascii="Trebuchet MS" w:hAnsi="Trebuchet MS"/>
          <w:szCs w:val="22"/>
        </w:rPr>
        <w:t xml:space="preserve">оператора </w:t>
      </w:r>
      <w:r w:rsidRPr="00F34D39">
        <w:rPr>
          <w:rFonts w:ascii="Trebuchet MS" w:hAnsi="Trebuchet MS"/>
          <w:szCs w:val="22"/>
        </w:rPr>
        <w:t>должно применяться оборудование и аппаратура, имеющие сертификаты соответствия, выданные Минсвязи России в порядке, установленном Федеральным законом «О связи».</w:t>
      </w:r>
    </w:p>
    <w:p w:rsidR="00E904C7" w:rsidRPr="00F34D39" w:rsidRDefault="00E904C7" w:rsidP="00D72830">
      <w:pPr>
        <w:widowControl w:val="0"/>
        <w:numPr>
          <w:ilvl w:val="0"/>
          <w:numId w:val="2"/>
        </w:numPr>
        <w:suppressAutoHyphens/>
        <w:jc w:val="both"/>
        <w:rPr>
          <w:rFonts w:ascii="Trebuchet MS" w:hAnsi="Trebuchet MS"/>
          <w:b/>
          <w:snapToGrid w:val="0"/>
          <w:sz w:val="22"/>
          <w:szCs w:val="22"/>
        </w:rPr>
      </w:pPr>
      <w:r w:rsidRPr="00F34D39">
        <w:rPr>
          <w:rFonts w:ascii="Trebuchet MS" w:hAnsi="Trebuchet MS"/>
          <w:b/>
          <w:snapToGrid w:val="0"/>
          <w:sz w:val="22"/>
          <w:szCs w:val="22"/>
        </w:rPr>
        <w:t xml:space="preserve">Основания для присоединения сети </w:t>
      </w:r>
      <w:r w:rsidR="004E6A4C" w:rsidRPr="00F34D39">
        <w:rPr>
          <w:rFonts w:ascii="Trebuchet MS" w:hAnsi="Trebuchet MS"/>
          <w:b/>
          <w:sz w:val="22"/>
          <w:szCs w:val="22"/>
        </w:rPr>
        <w:t xml:space="preserve">оператора </w:t>
      </w:r>
      <w:r w:rsidRPr="00F34D39">
        <w:rPr>
          <w:rFonts w:ascii="Trebuchet MS" w:hAnsi="Trebuchet MS"/>
          <w:b/>
          <w:snapToGrid w:val="0"/>
          <w:sz w:val="22"/>
          <w:szCs w:val="22"/>
        </w:rPr>
        <w:t>к сети ОАО КГТС:</w:t>
      </w:r>
    </w:p>
    <w:p w:rsidR="00E904C7" w:rsidRPr="00F34D39" w:rsidRDefault="00E904C7" w:rsidP="00D72830">
      <w:pPr>
        <w:pStyle w:val="31"/>
        <w:widowControl w:val="0"/>
        <w:numPr>
          <w:ilvl w:val="1"/>
          <w:numId w:val="2"/>
        </w:numPr>
        <w:suppressAutoHyphens/>
        <w:spacing w:after="0"/>
        <w:jc w:val="both"/>
        <w:rPr>
          <w:rFonts w:ascii="Trebuchet MS" w:hAnsi="Trebuchet MS"/>
          <w:b/>
          <w:bCs/>
          <w:sz w:val="20"/>
          <w:szCs w:val="22"/>
        </w:rPr>
      </w:pPr>
      <w:r w:rsidRPr="00F34D39">
        <w:rPr>
          <w:rFonts w:ascii="Trebuchet MS" w:hAnsi="Trebuchet MS"/>
          <w:bCs/>
          <w:sz w:val="20"/>
          <w:szCs w:val="22"/>
        </w:rPr>
        <w:t xml:space="preserve">Присоединение сетей операторов осуществляется в соответствии с лицензиями операторов сторон и требованиями действующих нормативных документов </w:t>
      </w:r>
      <w:proofErr w:type="spellStart"/>
      <w:r w:rsidRPr="00F34D39">
        <w:rPr>
          <w:rFonts w:ascii="Trebuchet MS" w:hAnsi="Trebuchet MS"/>
          <w:bCs/>
          <w:sz w:val="20"/>
          <w:szCs w:val="22"/>
        </w:rPr>
        <w:t>Мининформсвязи</w:t>
      </w:r>
      <w:proofErr w:type="spellEnd"/>
      <w:r w:rsidRPr="00F34D39">
        <w:rPr>
          <w:rFonts w:ascii="Trebuchet MS" w:hAnsi="Trebuchet MS"/>
          <w:bCs/>
          <w:sz w:val="20"/>
          <w:szCs w:val="22"/>
        </w:rPr>
        <w:t xml:space="preserve"> России. </w:t>
      </w:r>
    </w:p>
    <w:p w:rsidR="00E904C7" w:rsidRPr="00F34D39" w:rsidRDefault="004E6A4C" w:rsidP="00D72830">
      <w:pPr>
        <w:widowControl w:val="0"/>
        <w:numPr>
          <w:ilvl w:val="1"/>
          <w:numId w:val="2"/>
        </w:numPr>
        <w:suppressAutoHyphens/>
        <w:ind w:right="46"/>
        <w:jc w:val="both"/>
        <w:rPr>
          <w:rFonts w:ascii="Trebuchet MS" w:hAnsi="Trebuchet MS"/>
          <w:snapToGrid w:val="0"/>
          <w:color w:val="000000"/>
          <w:szCs w:val="22"/>
        </w:rPr>
      </w:pPr>
      <w:r w:rsidRPr="00F34D39">
        <w:rPr>
          <w:rFonts w:ascii="Trebuchet MS" w:hAnsi="Trebuchet MS"/>
          <w:szCs w:val="22"/>
        </w:rPr>
        <w:t>Вид лицензии присоединяемого оператора:</w:t>
      </w:r>
    </w:p>
    <w:p w:rsidR="004E6A4C" w:rsidRPr="00F34D39" w:rsidRDefault="004E6A4C" w:rsidP="004E6A4C">
      <w:pPr>
        <w:widowControl w:val="0"/>
        <w:suppressAutoHyphens/>
        <w:ind w:left="468" w:right="46"/>
        <w:jc w:val="both"/>
        <w:rPr>
          <w:rFonts w:ascii="Trebuchet MS" w:hAnsi="Trebuchet MS"/>
          <w:i/>
          <w:szCs w:val="22"/>
        </w:rPr>
      </w:pPr>
      <w:r w:rsidRPr="00F34D39">
        <w:rPr>
          <w:rFonts w:ascii="Trebuchet MS" w:hAnsi="Trebuchet MS"/>
          <w:szCs w:val="22"/>
        </w:rPr>
        <w:t xml:space="preserve">а) </w:t>
      </w:r>
      <w:r w:rsidRPr="00F34D39">
        <w:rPr>
          <w:rFonts w:ascii="Trebuchet MS" w:hAnsi="Trebuchet MS"/>
          <w:i/>
          <w:szCs w:val="22"/>
        </w:rPr>
        <w:t>наименование услуг(и) связи, в соответствии с   лицензией на осуществление деятельности присоединяемого оператора;</w:t>
      </w:r>
    </w:p>
    <w:p w:rsidR="004E6A4C" w:rsidRPr="00F34D39" w:rsidRDefault="004E6A4C" w:rsidP="004E6A4C">
      <w:pPr>
        <w:widowControl w:val="0"/>
        <w:suppressAutoHyphens/>
        <w:ind w:left="468" w:right="46"/>
        <w:jc w:val="both"/>
        <w:rPr>
          <w:rFonts w:ascii="Trebuchet MS" w:hAnsi="Trebuchet MS"/>
          <w:i/>
          <w:szCs w:val="22"/>
        </w:rPr>
      </w:pPr>
      <w:r w:rsidRPr="00F34D39">
        <w:rPr>
          <w:rFonts w:ascii="Trebuchet MS" w:hAnsi="Trebuchet MS"/>
          <w:i/>
          <w:szCs w:val="22"/>
        </w:rPr>
        <w:t>б)</w:t>
      </w:r>
      <w:r w:rsidRPr="00F34D39">
        <w:rPr>
          <w:rFonts w:ascii="Trebuchet MS" w:hAnsi="Trebuchet MS"/>
          <w:szCs w:val="22"/>
        </w:rPr>
        <w:t xml:space="preserve"> </w:t>
      </w:r>
      <w:r w:rsidRPr="00F34D39">
        <w:rPr>
          <w:rFonts w:ascii="Trebuchet MS" w:hAnsi="Trebuchet MS"/>
          <w:i/>
          <w:szCs w:val="22"/>
        </w:rPr>
        <w:t>номер и учетная серия лицензии;</w:t>
      </w:r>
    </w:p>
    <w:p w:rsidR="004E6A4C" w:rsidRPr="00F34D39" w:rsidRDefault="004E6A4C" w:rsidP="004E6A4C">
      <w:pPr>
        <w:widowControl w:val="0"/>
        <w:suppressAutoHyphens/>
        <w:ind w:left="468" w:right="46"/>
        <w:jc w:val="both"/>
        <w:rPr>
          <w:rFonts w:ascii="Trebuchet MS" w:hAnsi="Trebuchet MS"/>
          <w:i/>
          <w:szCs w:val="22"/>
        </w:rPr>
      </w:pPr>
      <w:r w:rsidRPr="00F34D39">
        <w:rPr>
          <w:rFonts w:ascii="Trebuchet MS" w:hAnsi="Trebuchet MS"/>
          <w:i/>
          <w:szCs w:val="22"/>
        </w:rPr>
        <w:t>в) территория действия лицензии в соответствии с условиями лицензии;</w:t>
      </w:r>
    </w:p>
    <w:p w:rsidR="004E6A4C" w:rsidRPr="00F34D39" w:rsidRDefault="004E6A4C" w:rsidP="004E6A4C">
      <w:pPr>
        <w:widowControl w:val="0"/>
        <w:suppressAutoHyphens/>
        <w:ind w:left="468" w:right="46"/>
        <w:jc w:val="both"/>
        <w:rPr>
          <w:rFonts w:ascii="Trebuchet MS" w:hAnsi="Trebuchet MS"/>
          <w:snapToGrid w:val="0"/>
          <w:color w:val="000000"/>
          <w:szCs w:val="22"/>
        </w:rPr>
      </w:pPr>
      <w:r w:rsidRPr="00F34D39">
        <w:rPr>
          <w:rFonts w:ascii="Trebuchet MS" w:hAnsi="Trebuchet MS"/>
          <w:i/>
          <w:szCs w:val="22"/>
        </w:rPr>
        <w:t>г) дата окончания действия лицензии.</w:t>
      </w:r>
    </w:p>
    <w:p w:rsidR="00E904C7" w:rsidRPr="00F34D39" w:rsidRDefault="00E904C7" w:rsidP="00D72830">
      <w:pPr>
        <w:widowControl w:val="0"/>
        <w:numPr>
          <w:ilvl w:val="0"/>
          <w:numId w:val="2"/>
        </w:numPr>
        <w:suppressAutoHyphens/>
        <w:jc w:val="both"/>
        <w:rPr>
          <w:rFonts w:ascii="Trebuchet MS" w:hAnsi="Trebuchet MS"/>
          <w:b/>
          <w:snapToGrid w:val="0"/>
          <w:sz w:val="22"/>
          <w:szCs w:val="22"/>
        </w:rPr>
      </w:pPr>
      <w:r w:rsidRPr="00F34D39">
        <w:rPr>
          <w:rFonts w:ascii="Trebuchet MS" w:hAnsi="Trebuchet MS"/>
          <w:b/>
          <w:snapToGrid w:val="0"/>
          <w:sz w:val="22"/>
          <w:szCs w:val="22"/>
        </w:rPr>
        <w:t>Уровни присоединения, пункты размещения центра коммутации и точки подключения соединяемых сетей:</w:t>
      </w:r>
    </w:p>
    <w:p w:rsidR="00E904C7" w:rsidRPr="00F34D39" w:rsidRDefault="00E904C7" w:rsidP="00D72830">
      <w:pPr>
        <w:widowControl w:val="0"/>
        <w:numPr>
          <w:ilvl w:val="1"/>
          <w:numId w:val="2"/>
        </w:numPr>
        <w:suppressAutoHyphens/>
        <w:jc w:val="both"/>
        <w:rPr>
          <w:rFonts w:ascii="Trebuchet MS" w:hAnsi="Trebuchet MS"/>
          <w:snapToGrid w:val="0"/>
          <w:szCs w:val="22"/>
          <w:lang w:val="en-GB"/>
        </w:rPr>
      </w:pPr>
      <w:r w:rsidRPr="00F34D39">
        <w:rPr>
          <w:rFonts w:ascii="Trebuchet MS" w:hAnsi="Trebuchet MS"/>
          <w:snapToGrid w:val="0"/>
          <w:szCs w:val="22"/>
        </w:rPr>
        <w:t xml:space="preserve">Уровень присоединения – </w:t>
      </w:r>
      <w:proofErr w:type="spellStart"/>
      <w:r w:rsidR="00D72830" w:rsidRPr="00F34D39">
        <w:rPr>
          <w:rFonts w:ascii="Trebuchet MS" w:hAnsi="Trebuchet MS"/>
          <w:snapToGrid w:val="0"/>
          <w:szCs w:val="22"/>
        </w:rPr>
        <w:t>зоновы</w:t>
      </w:r>
      <w:r w:rsidRPr="00F34D39">
        <w:rPr>
          <w:rFonts w:ascii="Trebuchet MS" w:hAnsi="Trebuchet MS"/>
          <w:snapToGrid w:val="0"/>
          <w:szCs w:val="22"/>
        </w:rPr>
        <w:t>й</w:t>
      </w:r>
      <w:proofErr w:type="spellEnd"/>
      <w:r w:rsidRPr="00F34D39">
        <w:rPr>
          <w:rFonts w:ascii="Trebuchet MS" w:hAnsi="Trebuchet MS"/>
          <w:snapToGrid w:val="0"/>
          <w:szCs w:val="22"/>
        </w:rPr>
        <w:t>.</w:t>
      </w:r>
    </w:p>
    <w:p w:rsidR="00E904C7" w:rsidRPr="00F34D39" w:rsidRDefault="00E904C7" w:rsidP="00D72830">
      <w:pPr>
        <w:widowControl w:val="0"/>
        <w:numPr>
          <w:ilvl w:val="1"/>
          <w:numId w:val="2"/>
        </w:numPr>
        <w:suppressAutoHyphens/>
        <w:jc w:val="both"/>
        <w:rPr>
          <w:rFonts w:ascii="Trebuchet MS" w:hAnsi="Trebuchet MS"/>
          <w:snapToGrid w:val="0"/>
          <w:szCs w:val="22"/>
        </w:rPr>
      </w:pPr>
      <w:r w:rsidRPr="00F34D39">
        <w:rPr>
          <w:rFonts w:ascii="Trebuchet MS" w:hAnsi="Trebuchet MS"/>
          <w:snapToGrid w:val="0"/>
          <w:szCs w:val="22"/>
        </w:rPr>
        <w:t xml:space="preserve">Коммутационное оборудование ОАО КГТС </w:t>
      </w:r>
      <w:r w:rsidRPr="00F34D39">
        <w:rPr>
          <w:rFonts w:ascii="Trebuchet MS" w:hAnsi="Trebuchet MS"/>
          <w:snapToGrid w:val="0"/>
          <w:color w:val="000000"/>
          <w:szCs w:val="22"/>
        </w:rPr>
        <w:t xml:space="preserve">располагается по адресу: </w:t>
      </w:r>
      <w:r w:rsidRPr="00F34D39">
        <w:rPr>
          <w:rFonts w:ascii="Trebuchet MS" w:hAnsi="Trebuchet MS"/>
          <w:snapToGrid w:val="0"/>
          <w:szCs w:val="22"/>
        </w:rPr>
        <w:t xml:space="preserve">г. Кострома, ул. Индустриальная, 13 </w:t>
      </w:r>
    </w:p>
    <w:p w:rsidR="004046D4" w:rsidRPr="00F34D39" w:rsidRDefault="00E904C7" w:rsidP="00D72830">
      <w:pPr>
        <w:widowControl w:val="0"/>
        <w:numPr>
          <w:ilvl w:val="1"/>
          <w:numId w:val="2"/>
        </w:numPr>
        <w:suppressAutoHyphens/>
        <w:jc w:val="both"/>
        <w:rPr>
          <w:rFonts w:ascii="Trebuchet MS" w:hAnsi="Trebuchet MS"/>
          <w:snapToGrid w:val="0"/>
          <w:color w:val="000000"/>
          <w:szCs w:val="22"/>
        </w:rPr>
      </w:pPr>
      <w:r w:rsidRPr="00F34D39">
        <w:rPr>
          <w:rFonts w:ascii="Trebuchet MS" w:hAnsi="Trebuchet MS"/>
          <w:snapToGrid w:val="0"/>
          <w:szCs w:val="22"/>
        </w:rPr>
        <w:t xml:space="preserve">Коммутационное оборудование </w:t>
      </w:r>
      <w:r w:rsidR="004E6A4C" w:rsidRPr="00F34D39">
        <w:rPr>
          <w:rFonts w:ascii="Trebuchet MS" w:hAnsi="Trebuchet MS"/>
          <w:szCs w:val="22"/>
        </w:rPr>
        <w:t xml:space="preserve">оператора </w:t>
      </w:r>
      <w:r w:rsidRPr="00F34D39">
        <w:rPr>
          <w:rFonts w:ascii="Trebuchet MS" w:hAnsi="Trebuchet MS"/>
          <w:snapToGrid w:val="0"/>
          <w:color w:val="000000"/>
          <w:szCs w:val="22"/>
        </w:rPr>
        <w:t xml:space="preserve">располагается по адресу: </w:t>
      </w:r>
      <w:r w:rsidR="004046D4" w:rsidRPr="00F34D39">
        <w:rPr>
          <w:rFonts w:ascii="Trebuchet MS" w:hAnsi="Trebuchet MS"/>
          <w:i/>
          <w:szCs w:val="22"/>
        </w:rPr>
        <w:t>почтовый адрес коммутационного(</w:t>
      </w:r>
      <w:proofErr w:type="spellStart"/>
      <w:r w:rsidR="004046D4" w:rsidRPr="00F34D39">
        <w:rPr>
          <w:rFonts w:ascii="Trebuchet MS" w:hAnsi="Trebuchet MS"/>
          <w:i/>
          <w:szCs w:val="22"/>
        </w:rPr>
        <w:t>ых</w:t>
      </w:r>
      <w:proofErr w:type="spellEnd"/>
      <w:r w:rsidR="004046D4" w:rsidRPr="00F34D39">
        <w:rPr>
          <w:rFonts w:ascii="Trebuchet MS" w:hAnsi="Trebuchet MS"/>
          <w:i/>
          <w:szCs w:val="22"/>
        </w:rPr>
        <w:t>) узла(</w:t>
      </w:r>
      <w:proofErr w:type="spellStart"/>
      <w:r w:rsidR="004046D4" w:rsidRPr="00F34D39">
        <w:rPr>
          <w:rFonts w:ascii="Trebuchet MS" w:hAnsi="Trebuchet MS"/>
          <w:i/>
          <w:szCs w:val="22"/>
        </w:rPr>
        <w:t>ов</w:t>
      </w:r>
      <w:proofErr w:type="spellEnd"/>
      <w:r w:rsidR="004046D4" w:rsidRPr="00F34D39">
        <w:rPr>
          <w:rFonts w:ascii="Trebuchet MS" w:hAnsi="Trebuchet MS"/>
          <w:i/>
          <w:szCs w:val="22"/>
        </w:rPr>
        <w:t>).</w:t>
      </w:r>
    </w:p>
    <w:p w:rsidR="00E904C7" w:rsidRPr="00F34D39" w:rsidRDefault="00E904C7" w:rsidP="00D72830">
      <w:pPr>
        <w:widowControl w:val="0"/>
        <w:numPr>
          <w:ilvl w:val="1"/>
          <w:numId w:val="2"/>
        </w:numPr>
        <w:suppressAutoHyphens/>
        <w:jc w:val="both"/>
        <w:rPr>
          <w:rFonts w:ascii="Trebuchet MS" w:hAnsi="Trebuchet MS"/>
          <w:snapToGrid w:val="0"/>
          <w:color w:val="000000"/>
          <w:szCs w:val="22"/>
        </w:rPr>
      </w:pPr>
      <w:r w:rsidRPr="00F34D39">
        <w:rPr>
          <w:rFonts w:ascii="Trebuchet MS" w:hAnsi="Trebuchet MS"/>
          <w:snapToGrid w:val="0"/>
          <w:color w:val="000000"/>
          <w:szCs w:val="22"/>
        </w:rPr>
        <w:t xml:space="preserve">Присоединение сети </w:t>
      </w:r>
      <w:r w:rsidR="004046D4" w:rsidRPr="00F34D39">
        <w:rPr>
          <w:rFonts w:ascii="Trebuchet MS" w:hAnsi="Trebuchet MS"/>
          <w:szCs w:val="22"/>
        </w:rPr>
        <w:t xml:space="preserve">оператора </w:t>
      </w:r>
      <w:r w:rsidRPr="00F34D39">
        <w:rPr>
          <w:rFonts w:ascii="Trebuchet MS" w:hAnsi="Trebuchet MS"/>
          <w:snapToGrid w:val="0"/>
          <w:color w:val="000000"/>
          <w:szCs w:val="22"/>
        </w:rPr>
        <w:t>к сети ОАО КГТС</w:t>
      </w:r>
      <w:r w:rsidRPr="00F34D39">
        <w:rPr>
          <w:rFonts w:ascii="Trebuchet MS" w:hAnsi="Trebuchet MS"/>
          <w:snapToGrid w:val="0"/>
          <w:szCs w:val="22"/>
        </w:rPr>
        <w:t xml:space="preserve"> </w:t>
      </w:r>
      <w:r w:rsidRPr="00F34D39">
        <w:rPr>
          <w:rFonts w:ascii="Trebuchet MS" w:hAnsi="Trebuchet MS"/>
          <w:snapToGrid w:val="0"/>
          <w:color w:val="000000"/>
          <w:szCs w:val="22"/>
        </w:rPr>
        <w:t xml:space="preserve">осуществляется: </w:t>
      </w:r>
    </w:p>
    <w:p w:rsidR="00E904C7" w:rsidRPr="00F34D39" w:rsidRDefault="00E904C7" w:rsidP="00E904C7">
      <w:pPr>
        <w:widowControl w:val="0"/>
        <w:suppressAutoHyphens/>
        <w:ind w:left="510" w:right="46"/>
        <w:jc w:val="both"/>
        <w:rPr>
          <w:rFonts w:ascii="Trebuchet MS" w:hAnsi="Trebuchet MS"/>
          <w:snapToGrid w:val="0"/>
          <w:color w:val="000000"/>
          <w:szCs w:val="22"/>
          <w:lang w:val="en-GB"/>
        </w:rPr>
      </w:pPr>
      <w:r w:rsidRPr="00F34D39">
        <w:rPr>
          <w:rFonts w:ascii="Trebuchet MS" w:hAnsi="Trebuchet MS"/>
          <w:snapToGrid w:val="0"/>
          <w:color w:val="000000"/>
          <w:szCs w:val="22"/>
        </w:rPr>
        <w:t xml:space="preserve">на кроссе </w:t>
      </w:r>
      <w:r w:rsidRPr="00F34D39">
        <w:rPr>
          <w:rFonts w:ascii="Trebuchet MS" w:hAnsi="Trebuchet MS"/>
          <w:snapToGrid w:val="0"/>
          <w:color w:val="000000"/>
          <w:szCs w:val="22"/>
          <w:lang w:val="en-US"/>
        </w:rPr>
        <w:t>DDF</w:t>
      </w:r>
      <w:r w:rsidRPr="00F34D39">
        <w:rPr>
          <w:rFonts w:ascii="Trebuchet MS" w:hAnsi="Trebuchet MS"/>
          <w:snapToGrid w:val="0"/>
          <w:color w:val="000000"/>
          <w:szCs w:val="22"/>
        </w:rPr>
        <w:t>, расположенном по адресу г. Кострома, ул. Индустриальная, 13;</w:t>
      </w:r>
    </w:p>
    <w:p w:rsidR="00E904C7" w:rsidRPr="00F34D39" w:rsidRDefault="00E904C7" w:rsidP="00D72830">
      <w:pPr>
        <w:widowControl w:val="0"/>
        <w:numPr>
          <w:ilvl w:val="1"/>
          <w:numId w:val="2"/>
        </w:numPr>
        <w:suppressAutoHyphens/>
        <w:jc w:val="both"/>
        <w:rPr>
          <w:rFonts w:ascii="Trebuchet MS" w:hAnsi="Trebuchet MS"/>
          <w:strike/>
          <w:snapToGrid w:val="0"/>
          <w:color w:val="000000"/>
          <w:sz w:val="22"/>
          <w:szCs w:val="22"/>
        </w:rPr>
      </w:pPr>
      <w:r w:rsidRPr="00F34D39">
        <w:rPr>
          <w:rFonts w:ascii="Trebuchet MS" w:hAnsi="Trebuchet MS"/>
          <w:snapToGrid w:val="0"/>
          <w:color w:val="000000"/>
          <w:szCs w:val="22"/>
        </w:rPr>
        <w:t xml:space="preserve">Каналы доступа от сети </w:t>
      </w:r>
      <w:r w:rsidR="004046D4" w:rsidRPr="00F34D39">
        <w:rPr>
          <w:rFonts w:ascii="Trebuchet MS" w:hAnsi="Trebuchet MS"/>
          <w:szCs w:val="22"/>
        </w:rPr>
        <w:t>оператора</w:t>
      </w:r>
      <w:r w:rsidRPr="00F34D39">
        <w:rPr>
          <w:rFonts w:ascii="Trebuchet MS" w:hAnsi="Trebuchet MS"/>
          <w:snapToGrid w:val="0"/>
          <w:color w:val="000000"/>
          <w:szCs w:val="22"/>
        </w:rPr>
        <w:t xml:space="preserve">, до точки присоединения сетей </w:t>
      </w:r>
      <w:r w:rsidR="004046D4" w:rsidRPr="00F34D39">
        <w:rPr>
          <w:rFonts w:ascii="Trebuchet MS" w:hAnsi="Trebuchet MS"/>
          <w:szCs w:val="22"/>
        </w:rPr>
        <w:t>опе</w:t>
      </w:r>
      <w:r w:rsidR="00395C98" w:rsidRPr="00F34D39">
        <w:rPr>
          <w:rFonts w:ascii="Trebuchet MS" w:hAnsi="Trebuchet MS"/>
          <w:szCs w:val="22"/>
        </w:rPr>
        <w:t xml:space="preserve">ратор </w:t>
      </w:r>
      <w:r w:rsidRPr="00F34D39">
        <w:rPr>
          <w:rFonts w:ascii="Trebuchet MS" w:hAnsi="Trebuchet MS"/>
          <w:snapToGrid w:val="0"/>
          <w:color w:val="000000"/>
          <w:szCs w:val="22"/>
        </w:rPr>
        <w:t>организует самостоятельно.</w:t>
      </w:r>
    </w:p>
    <w:p w:rsidR="00E904C7" w:rsidRPr="00F34D39" w:rsidRDefault="00E904C7" w:rsidP="00E904C7">
      <w:pPr>
        <w:widowControl w:val="0"/>
        <w:suppressAutoHyphens/>
        <w:jc w:val="both"/>
        <w:rPr>
          <w:rFonts w:ascii="Trebuchet MS" w:hAnsi="Trebuchet MS"/>
          <w:b/>
          <w:snapToGrid w:val="0"/>
          <w:sz w:val="22"/>
          <w:szCs w:val="22"/>
        </w:rPr>
      </w:pPr>
      <w:r w:rsidRPr="00F34D39">
        <w:rPr>
          <w:rFonts w:ascii="Trebuchet MS" w:hAnsi="Trebuchet MS"/>
          <w:b/>
          <w:snapToGrid w:val="0"/>
          <w:sz w:val="22"/>
          <w:szCs w:val="22"/>
        </w:rPr>
        <w:t>4.   Тип присоединяемого коммутационного оборудования:</w:t>
      </w:r>
    </w:p>
    <w:p w:rsidR="00E904C7" w:rsidRPr="00F34D39" w:rsidRDefault="00E904C7" w:rsidP="00395C98">
      <w:pPr>
        <w:pStyle w:val="22"/>
        <w:suppressAutoHyphens/>
        <w:spacing w:after="0" w:line="240" w:lineRule="auto"/>
        <w:ind w:left="426" w:hanging="426"/>
        <w:jc w:val="both"/>
        <w:rPr>
          <w:rFonts w:ascii="Trebuchet MS" w:hAnsi="Trebuchet MS"/>
          <w:szCs w:val="22"/>
        </w:rPr>
      </w:pPr>
      <w:r w:rsidRPr="00F34D39">
        <w:rPr>
          <w:rFonts w:ascii="Trebuchet MS" w:hAnsi="Trebuchet MS"/>
          <w:sz w:val="22"/>
          <w:szCs w:val="22"/>
        </w:rPr>
        <w:t xml:space="preserve">4.1  </w:t>
      </w:r>
      <w:r w:rsidRPr="00F34D39">
        <w:rPr>
          <w:rFonts w:ascii="Trebuchet MS" w:hAnsi="Trebuchet MS"/>
          <w:szCs w:val="22"/>
        </w:rPr>
        <w:t xml:space="preserve">Оборудование узла связи  </w:t>
      </w:r>
      <w:r w:rsidRPr="00F34D39">
        <w:rPr>
          <w:rFonts w:ascii="Trebuchet MS" w:hAnsi="Trebuchet MS"/>
          <w:snapToGrid w:val="0"/>
          <w:szCs w:val="22"/>
        </w:rPr>
        <w:t>ОАО КГТС</w:t>
      </w:r>
      <w:r w:rsidRPr="00F34D39">
        <w:rPr>
          <w:rFonts w:ascii="Trebuchet MS" w:hAnsi="Trebuchet MS"/>
          <w:szCs w:val="22"/>
        </w:rPr>
        <w:t xml:space="preserve">: </w:t>
      </w:r>
      <w:r w:rsidRPr="00F34D39">
        <w:rPr>
          <w:rFonts w:ascii="Trebuchet MS" w:hAnsi="Trebuchet MS"/>
          <w:szCs w:val="22"/>
          <w:lang w:val="en-US"/>
        </w:rPr>
        <w:t>SURPASS</w:t>
      </w:r>
      <w:r w:rsidRPr="00F34D39">
        <w:rPr>
          <w:rFonts w:ascii="Trebuchet MS" w:hAnsi="Trebuchet MS"/>
          <w:szCs w:val="22"/>
        </w:rPr>
        <w:t xml:space="preserve"> </w:t>
      </w:r>
      <w:proofErr w:type="spellStart"/>
      <w:r w:rsidRPr="00F34D39">
        <w:rPr>
          <w:rFonts w:ascii="Trebuchet MS" w:hAnsi="Trebuchet MS"/>
          <w:szCs w:val="22"/>
          <w:lang w:val="en-US"/>
        </w:rPr>
        <w:t>hiE</w:t>
      </w:r>
      <w:proofErr w:type="spellEnd"/>
      <w:r w:rsidRPr="00F34D39">
        <w:rPr>
          <w:rFonts w:ascii="Trebuchet MS" w:hAnsi="Trebuchet MS"/>
          <w:szCs w:val="22"/>
        </w:rPr>
        <w:t xml:space="preserve"> 9200 (</w:t>
      </w:r>
      <w:r w:rsidRPr="00F34D39">
        <w:rPr>
          <w:rFonts w:ascii="Trebuchet MS" w:hAnsi="Trebuchet MS"/>
          <w:szCs w:val="22"/>
          <w:lang w:val="en-US"/>
        </w:rPr>
        <w:t>Siemens</w:t>
      </w:r>
      <w:r w:rsidRPr="00F34D39">
        <w:rPr>
          <w:rFonts w:ascii="Trebuchet MS" w:hAnsi="Trebuchet MS"/>
          <w:szCs w:val="22"/>
        </w:rPr>
        <w:t xml:space="preserve">), версия ПО – </w:t>
      </w:r>
      <w:r w:rsidRPr="00F34D39">
        <w:rPr>
          <w:rFonts w:ascii="Trebuchet MS" w:hAnsi="Trebuchet MS"/>
          <w:szCs w:val="22"/>
          <w:lang w:val="en-US"/>
        </w:rPr>
        <w:t>S</w:t>
      </w:r>
      <w:r w:rsidR="00395C98" w:rsidRPr="00F34D39">
        <w:rPr>
          <w:rFonts w:ascii="Trebuchet MS" w:hAnsi="Trebuchet MS"/>
          <w:szCs w:val="22"/>
        </w:rPr>
        <w:t xml:space="preserve">3, </w:t>
      </w:r>
      <w:r w:rsidRPr="00F34D39">
        <w:rPr>
          <w:rFonts w:ascii="Trebuchet MS" w:hAnsi="Trebuchet MS"/>
          <w:szCs w:val="22"/>
        </w:rPr>
        <w:t>сертификат соответствия № ОС-1-КСК-0005.</w:t>
      </w:r>
    </w:p>
    <w:p w:rsidR="00E904C7" w:rsidRPr="00F34D39" w:rsidRDefault="00E904C7" w:rsidP="00395C98">
      <w:pPr>
        <w:spacing w:before="20"/>
        <w:jc w:val="both"/>
        <w:rPr>
          <w:rFonts w:ascii="Trebuchet MS" w:hAnsi="Trebuchet MS"/>
          <w:szCs w:val="22"/>
        </w:rPr>
      </w:pPr>
      <w:r w:rsidRPr="00F34D39">
        <w:rPr>
          <w:rFonts w:ascii="Trebuchet MS" w:hAnsi="Trebuchet MS"/>
          <w:szCs w:val="22"/>
        </w:rPr>
        <w:t xml:space="preserve">4.2.  Оборудование </w:t>
      </w:r>
      <w:r w:rsidR="00395C98" w:rsidRPr="00F34D39">
        <w:rPr>
          <w:rFonts w:ascii="Trebuchet MS" w:hAnsi="Trebuchet MS"/>
          <w:szCs w:val="22"/>
        </w:rPr>
        <w:t>оператора</w:t>
      </w:r>
      <w:r w:rsidRPr="00F34D39">
        <w:rPr>
          <w:rFonts w:ascii="Trebuchet MS" w:hAnsi="Trebuchet MS"/>
          <w:szCs w:val="22"/>
        </w:rPr>
        <w:t>:</w:t>
      </w:r>
      <w:r w:rsidR="00395C98" w:rsidRPr="00F34D39">
        <w:rPr>
          <w:rFonts w:ascii="Trebuchet MS" w:hAnsi="Trebuchet MS"/>
          <w:szCs w:val="22"/>
        </w:rPr>
        <w:t xml:space="preserve"> </w:t>
      </w:r>
      <w:r w:rsidR="00395C98" w:rsidRPr="00F34D39">
        <w:rPr>
          <w:rFonts w:ascii="Trebuchet MS" w:hAnsi="Trebuchet MS"/>
          <w:i/>
          <w:szCs w:val="22"/>
        </w:rPr>
        <w:t>тип оборудования, версия ПО, сертификат соотве</w:t>
      </w:r>
      <w:r w:rsidR="00395C98" w:rsidRPr="00F34D39">
        <w:rPr>
          <w:rFonts w:ascii="Trebuchet MS" w:hAnsi="Trebuchet MS"/>
          <w:i/>
          <w:szCs w:val="22"/>
        </w:rPr>
        <w:t>т</w:t>
      </w:r>
      <w:r w:rsidR="00395C98" w:rsidRPr="00F34D39">
        <w:rPr>
          <w:rFonts w:ascii="Trebuchet MS" w:hAnsi="Trebuchet MS"/>
          <w:i/>
          <w:szCs w:val="22"/>
        </w:rPr>
        <w:t>ствия</w:t>
      </w:r>
      <w:r w:rsidR="00A77F9E" w:rsidRPr="00F34D39">
        <w:rPr>
          <w:rFonts w:ascii="Trebuchet MS" w:hAnsi="Trebuchet MS"/>
          <w:szCs w:val="22"/>
        </w:rPr>
        <w:t>.</w:t>
      </w:r>
    </w:p>
    <w:p w:rsidR="00E904C7" w:rsidRPr="00F34D39" w:rsidRDefault="00E904C7" w:rsidP="00E904C7">
      <w:pPr>
        <w:pStyle w:val="22"/>
        <w:suppressAutoHyphens/>
        <w:spacing w:after="0" w:line="240" w:lineRule="auto"/>
        <w:rPr>
          <w:rFonts w:ascii="Trebuchet MS" w:hAnsi="Trebuchet MS"/>
          <w:b/>
          <w:sz w:val="22"/>
          <w:szCs w:val="22"/>
        </w:rPr>
      </w:pPr>
      <w:r w:rsidRPr="00F34D39">
        <w:rPr>
          <w:rFonts w:ascii="Trebuchet MS" w:hAnsi="Trebuchet MS"/>
          <w:b/>
          <w:sz w:val="22"/>
          <w:szCs w:val="22"/>
        </w:rPr>
        <w:t xml:space="preserve">5.    Емкость, выделяемая для присоединения сети </w:t>
      </w:r>
      <w:r w:rsidR="00DD1EB3">
        <w:rPr>
          <w:rFonts w:ascii="Trebuchet MS" w:hAnsi="Trebuchet MS"/>
          <w:b/>
          <w:sz w:val="22"/>
          <w:szCs w:val="22"/>
        </w:rPr>
        <w:t>оператора:</w:t>
      </w:r>
    </w:p>
    <w:p w:rsidR="00E904C7" w:rsidRPr="00F34D39" w:rsidRDefault="00E904C7" w:rsidP="00395C98">
      <w:pPr>
        <w:pStyle w:val="22"/>
        <w:suppressAutoHyphens/>
        <w:spacing w:after="0" w:line="240" w:lineRule="auto"/>
        <w:ind w:left="425" w:hanging="425"/>
        <w:jc w:val="both"/>
        <w:rPr>
          <w:rFonts w:ascii="Trebuchet MS" w:hAnsi="Trebuchet MS"/>
          <w:szCs w:val="22"/>
        </w:rPr>
      </w:pPr>
      <w:r w:rsidRPr="00F34D39">
        <w:rPr>
          <w:rFonts w:ascii="Trebuchet MS" w:hAnsi="Trebuchet MS"/>
          <w:sz w:val="22"/>
          <w:szCs w:val="22"/>
        </w:rPr>
        <w:t>5.1.</w:t>
      </w:r>
      <w:r w:rsidR="00F34D39">
        <w:rPr>
          <w:rFonts w:ascii="Trebuchet MS" w:hAnsi="Trebuchet MS"/>
          <w:sz w:val="22"/>
          <w:szCs w:val="22"/>
        </w:rPr>
        <w:t xml:space="preserve"> </w:t>
      </w:r>
      <w:r w:rsidR="00395C98" w:rsidRPr="00F34D39">
        <w:rPr>
          <w:rFonts w:ascii="Trebuchet MS" w:hAnsi="Trebuchet MS"/>
          <w:snapToGrid w:val="0"/>
          <w:szCs w:val="22"/>
        </w:rPr>
        <w:t xml:space="preserve">Минимальный объем монтированной емкости, необходимый для подключения сети электросвязи к точке присоединения каждого уровня присоединения: </w:t>
      </w:r>
      <w:r w:rsidR="00395C98" w:rsidRPr="00F34D39">
        <w:rPr>
          <w:rFonts w:ascii="Trebuchet MS" w:hAnsi="Trebuchet MS"/>
          <w:i/>
          <w:snapToGrid w:val="0"/>
          <w:szCs w:val="22"/>
        </w:rPr>
        <w:t>минимальное количество каналов (</w:t>
      </w:r>
      <w:proofErr w:type="spellStart"/>
      <w:r w:rsidR="00395C98" w:rsidRPr="00F34D39">
        <w:rPr>
          <w:rFonts w:ascii="Trebuchet MS" w:hAnsi="Trebuchet MS"/>
          <w:i/>
          <w:snapToGrid w:val="0"/>
          <w:szCs w:val="22"/>
        </w:rPr>
        <w:t>n</w:t>
      </w:r>
      <w:proofErr w:type="spellEnd"/>
      <w:r w:rsidR="00395C98" w:rsidRPr="00F34D39">
        <w:rPr>
          <w:rFonts w:ascii="Trebuchet MS" w:hAnsi="Trebuchet MS"/>
          <w:i/>
          <w:snapToGrid w:val="0"/>
          <w:szCs w:val="22"/>
          <w:lang w:val="en-US"/>
        </w:rPr>
        <w:t>x</w:t>
      </w:r>
      <w:r w:rsidR="00395C98" w:rsidRPr="00F34D39">
        <w:rPr>
          <w:rFonts w:ascii="Trebuchet MS" w:hAnsi="Trebuchet MS"/>
          <w:i/>
          <w:snapToGrid w:val="0"/>
          <w:szCs w:val="22"/>
        </w:rPr>
        <w:t>64кбит/с) или потоков (</w:t>
      </w:r>
      <w:proofErr w:type="spellStart"/>
      <w:r w:rsidR="00395C98" w:rsidRPr="00F34D39">
        <w:rPr>
          <w:rFonts w:ascii="Trebuchet MS" w:hAnsi="Trebuchet MS"/>
          <w:i/>
          <w:snapToGrid w:val="0"/>
          <w:szCs w:val="22"/>
        </w:rPr>
        <w:t>nх</w:t>
      </w:r>
      <w:proofErr w:type="spellEnd"/>
      <w:r w:rsidR="00395C98" w:rsidRPr="00F34D39">
        <w:rPr>
          <w:rFonts w:ascii="Trebuchet MS" w:hAnsi="Trebuchet MS"/>
          <w:i/>
          <w:snapToGrid w:val="0"/>
          <w:szCs w:val="22"/>
          <w:lang w:val="en-US"/>
        </w:rPr>
        <w:t>E</w:t>
      </w:r>
      <w:r w:rsidR="00395C98" w:rsidRPr="00F34D39">
        <w:rPr>
          <w:rFonts w:ascii="Trebuchet MS" w:hAnsi="Trebuchet MS"/>
          <w:i/>
          <w:snapToGrid w:val="0"/>
          <w:szCs w:val="22"/>
        </w:rPr>
        <w:t>1) присоединяющей сети электросвязи, выделяемое для присоединения на основании запроса присоединяемого оператора сети электросвязи. (Достаточность выделяемого объема оборудования уточняется при проектировании).</w:t>
      </w:r>
      <w:r w:rsidRPr="00F34D39">
        <w:rPr>
          <w:rFonts w:ascii="Trebuchet MS" w:hAnsi="Trebuchet MS"/>
          <w:szCs w:val="22"/>
        </w:rPr>
        <w:t xml:space="preserve"> </w:t>
      </w:r>
    </w:p>
    <w:p w:rsidR="00D72830" w:rsidRPr="00F34D39" w:rsidRDefault="00E904C7" w:rsidP="00395C98">
      <w:pPr>
        <w:pStyle w:val="22"/>
        <w:suppressAutoHyphens/>
        <w:spacing w:after="0" w:line="240" w:lineRule="auto"/>
        <w:ind w:left="426" w:hanging="426"/>
        <w:jc w:val="both"/>
        <w:rPr>
          <w:rFonts w:ascii="Trebuchet MS" w:hAnsi="Trebuchet MS"/>
          <w:szCs w:val="22"/>
        </w:rPr>
      </w:pPr>
      <w:r w:rsidRPr="00F34D39">
        <w:rPr>
          <w:rFonts w:ascii="Trebuchet MS" w:hAnsi="Trebuchet MS"/>
          <w:szCs w:val="22"/>
        </w:rPr>
        <w:t xml:space="preserve">5.2. Дальнейшее увеличение количества точек присоединения осуществляется с учетом реального трафика. </w:t>
      </w:r>
    </w:p>
    <w:p w:rsidR="00E904C7" w:rsidRPr="00F34D39" w:rsidRDefault="00E904C7" w:rsidP="00D72830">
      <w:pPr>
        <w:pStyle w:val="a4"/>
        <w:widowControl w:val="0"/>
        <w:numPr>
          <w:ilvl w:val="0"/>
          <w:numId w:val="3"/>
        </w:numPr>
        <w:suppressAutoHyphens/>
        <w:autoSpaceDE/>
        <w:autoSpaceDN/>
        <w:rPr>
          <w:rFonts w:ascii="Trebuchet MS" w:hAnsi="Trebuchet MS"/>
          <w:b/>
          <w:sz w:val="22"/>
          <w:szCs w:val="22"/>
        </w:rPr>
      </w:pPr>
      <w:r w:rsidRPr="00F34D39">
        <w:rPr>
          <w:rFonts w:ascii="Trebuchet MS" w:hAnsi="Trebuchet MS"/>
          <w:b/>
          <w:sz w:val="22"/>
          <w:szCs w:val="22"/>
        </w:rPr>
        <w:t>Технические параметры в точке присоединения:</w:t>
      </w:r>
    </w:p>
    <w:p w:rsidR="00E904C7" w:rsidRPr="00F34D39" w:rsidRDefault="00E904C7" w:rsidP="00E904C7">
      <w:pPr>
        <w:widowControl w:val="0"/>
        <w:suppressAutoHyphens/>
        <w:jc w:val="both"/>
        <w:rPr>
          <w:rFonts w:ascii="Trebuchet MS" w:hAnsi="Trebuchet MS"/>
          <w:snapToGrid w:val="0"/>
          <w:szCs w:val="22"/>
        </w:rPr>
      </w:pPr>
      <w:r w:rsidRPr="00F34D39">
        <w:rPr>
          <w:rFonts w:ascii="Trebuchet MS" w:hAnsi="Trebuchet MS"/>
          <w:snapToGrid w:val="0"/>
          <w:sz w:val="22"/>
          <w:szCs w:val="22"/>
        </w:rPr>
        <w:t xml:space="preserve">6.1. </w:t>
      </w:r>
      <w:r w:rsidRPr="00F34D39">
        <w:rPr>
          <w:rFonts w:ascii="Trebuchet MS" w:hAnsi="Trebuchet MS"/>
          <w:snapToGrid w:val="0"/>
          <w:szCs w:val="22"/>
        </w:rPr>
        <w:t>Интерфейс в соответствии с рек. МСЭ-Т  G.703;</w:t>
      </w:r>
    </w:p>
    <w:p w:rsidR="00E904C7" w:rsidRPr="00F34D39" w:rsidRDefault="00E904C7" w:rsidP="00E904C7">
      <w:pPr>
        <w:widowControl w:val="0"/>
        <w:suppressAutoHyphens/>
        <w:jc w:val="both"/>
        <w:rPr>
          <w:rFonts w:ascii="Trebuchet MS" w:hAnsi="Trebuchet MS"/>
          <w:snapToGrid w:val="0"/>
          <w:szCs w:val="22"/>
        </w:rPr>
      </w:pPr>
      <w:r w:rsidRPr="00F34D39">
        <w:rPr>
          <w:rFonts w:ascii="Trebuchet MS" w:hAnsi="Trebuchet MS"/>
          <w:snapToGrid w:val="0"/>
          <w:szCs w:val="22"/>
        </w:rPr>
        <w:t xml:space="preserve">6.2. Тип сигнализации ОКС№7 </w:t>
      </w:r>
      <w:r w:rsidRPr="00F34D39">
        <w:rPr>
          <w:rFonts w:ascii="Trebuchet MS" w:hAnsi="Trebuchet MS"/>
          <w:szCs w:val="22"/>
        </w:rPr>
        <w:t>(российский вариант)</w:t>
      </w:r>
    </w:p>
    <w:p w:rsidR="00D76B26" w:rsidRPr="00F34D39" w:rsidRDefault="00D76B26" w:rsidP="00E904C7">
      <w:pPr>
        <w:widowControl w:val="0"/>
        <w:suppressAutoHyphens/>
        <w:jc w:val="both"/>
        <w:rPr>
          <w:rFonts w:ascii="Trebuchet MS" w:hAnsi="Trebuchet MS"/>
          <w:snapToGrid w:val="0"/>
          <w:szCs w:val="22"/>
        </w:rPr>
      </w:pPr>
      <w:r w:rsidRPr="00F34D39">
        <w:rPr>
          <w:rFonts w:ascii="Trebuchet MS" w:hAnsi="Trebuchet MS"/>
          <w:snapToGrid w:val="0"/>
          <w:szCs w:val="22"/>
        </w:rPr>
        <w:t>6.3.</w:t>
      </w:r>
      <w:r w:rsidR="00E904C7" w:rsidRPr="00F34D39">
        <w:rPr>
          <w:rFonts w:ascii="Trebuchet MS" w:hAnsi="Trebuchet MS"/>
          <w:snapToGrid w:val="0"/>
          <w:szCs w:val="22"/>
        </w:rPr>
        <w:t xml:space="preserve"> Коды пунктов сигнализации ОКС№7 в </w:t>
      </w:r>
      <w:r w:rsidR="00E904C7" w:rsidRPr="00F34D39">
        <w:rPr>
          <w:rFonts w:ascii="Trebuchet MS" w:hAnsi="Trebuchet MS"/>
          <w:snapToGrid w:val="0"/>
          <w:szCs w:val="22"/>
          <w:lang w:val="en-US"/>
        </w:rPr>
        <w:t>NI</w:t>
      </w:r>
      <w:r w:rsidR="00E904C7" w:rsidRPr="00F34D39">
        <w:rPr>
          <w:rFonts w:ascii="Trebuchet MS" w:hAnsi="Trebuchet MS"/>
          <w:snapToGrid w:val="0"/>
          <w:szCs w:val="22"/>
        </w:rPr>
        <w:t>=1</w:t>
      </w:r>
      <w:r w:rsidR="00D72830" w:rsidRPr="00F34D39">
        <w:rPr>
          <w:rFonts w:ascii="Trebuchet MS" w:hAnsi="Trebuchet MS"/>
          <w:snapToGrid w:val="0"/>
          <w:szCs w:val="22"/>
        </w:rPr>
        <w:t>0</w:t>
      </w:r>
      <w:r w:rsidR="00E904C7" w:rsidRPr="00F34D39">
        <w:rPr>
          <w:rFonts w:ascii="Trebuchet MS" w:hAnsi="Trebuchet MS"/>
          <w:snapToGrid w:val="0"/>
          <w:szCs w:val="22"/>
        </w:rPr>
        <w:t>:</w:t>
      </w:r>
    </w:p>
    <w:p w:rsidR="00E904C7" w:rsidRPr="00F34D39" w:rsidRDefault="00E904C7" w:rsidP="00D72830">
      <w:pPr>
        <w:widowControl w:val="0"/>
        <w:numPr>
          <w:ilvl w:val="0"/>
          <w:numId w:val="4"/>
        </w:numPr>
        <w:suppressAutoHyphens/>
        <w:jc w:val="both"/>
        <w:rPr>
          <w:rFonts w:ascii="Trebuchet MS" w:hAnsi="Trebuchet MS"/>
          <w:snapToGrid w:val="0"/>
          <w:szCs w:val="22"/>
        </w:rPr>
      </w:pPr>
      <w:r w:rsidRPr="00F34D39">
        <w:rPr>
          <w:rFonts w:ascii="Trebuchet MS" w:hAnsi="Trebuchet MS"/>
          <w:snapToGrid w:val="0"/>
          <w:szCs w:val="22"/>
        </w:rPr>
        <w:t xml:space="preserve">Код пункта сигнализации узла связи ОАО КГТС: </w:t>
      </w:r>
      <w:r w:rsidR="00D72830" w:rsidRPr="00F34D39">
        <w:rPr>
          <w:rFonts w:ascii="Trebuchet MS" w:hAnsi="Trebuchet MS"/>
          <w:snapToGrid w:val="0"/>
          <w:szCs w:val="22"/>
        </w:rPr>
        <w:t>2500</w:t>
      </w:r>
    </w:p>
    <w:p w:rsidR="00E904C7" w:rsidRPr="00F34D39" w:rsidRDefault="00E904C7" w:rsidP="00D14DF4">
      <w:pPr>
        <w:numPr>
          <w:ilvl w:val="0"/>
          <w:numId w:val="4"/>
        </w:numPr>
        <w:spacing w:before="20"/>
        <w:jc w:val="both"/>
        <w:rPr>
          <w:rFonts w:ascii="Trebuchet MS" w:hAnsi="Trebuchet MS"/>
          <w:sz w:val="22"/>
          <w:szCs w:val="22"/>
        </w:rPr>
      </w:pPr>
      <w:r w:rsidRPr="00F34D39">
        <w:rPr>
          <w:rFonts w:ascii="Trebuchet MS" w:hAnsi="Trebuchet MS"/>
          <w:snapToGrid w:val="0"/>
          <w:szCs w:val="22"/>
        </w:rPr>
        <w:t xml:space="preserve">Код пункта сигнализации узла связи </w:t>
      </w:r>
      <w:r w:rsidR="00395C98" w:rsidRPr="00F34D39">
        <w:rPr>
          <w:rFonts w:ascii="Trebuchet MS" w:hAnsi="Trebuchet MS"/>
          <w:szCs w:val="22"/>
        </w:rPr>
        <w:t>оператора</w:t>
      </w:r>
      <w:r w:rsidRPr="00F34D39">
        <w:rPr>
          <w:rFonts w:ascii="Trebuchet MS" w:hAnsi="Trebuchet MS"/>
          <w:snapToGrid w:val="0"/>
          <w:szCs w:val="22"/>
        </w:rPr>
        <w:t>:</w:t>
      </w:r>
      <w:r w:rsidR="00D14DF4" w:rsidRPr="00F34D39">
        <w:rPr>
          <w:rFonts w:ascii="Trebuchet MS" w:hAnsi="Trebuchet MS"/>
          <w:sz w:val="18"/>
        </w:rPr>
        <w:t xml:space="preserve"> </w:t>
      </w:r>
      <w:r w:rsidR="00D14DF4" w:rsidRPr="00F34D39">
        <w:rPr>
          <w:rFonts w:ascii="Trebuchet MS" w:hAnsi="Trebuchet MS"/>
          <w:i/>
          <w:szCs w:val="22"/>
        </w:rPr>
        <w:t>декадный (структурный)</w:t>
      </w:r>
      <w:r w:rsidR="00395C98" w:rsidRPr="00F34D39">
        <w:rPr>
          <w:rFonts w:ascii="Trebuchet MS" w:hAnsi="Trebuchet MS"/>
          <w:szCs w:val="22"/>
        </w:rPr>
        <w:t>.</w:t>
      </w:r>
    </w:p>
    <w:p w:rsidR="00E904C7" w:rsidRPr="00F34D39" w:rsidRDefault="00E904C7" w:rsidP="00D72830">
      <w:pPr>
        <w:widowControl w:val="0"/>
        <w:numPr>
          <w:ilvl w:val="0"/>
          <w:numId w:val="6"/>
        </w:numPr>
        <w:tabs>
          <w:tab w:val="num" w:pos="390"/>
        </w:tabs>
        <w:suppressAutoHyphens/>
        <w:ind w:left="390"/>
        <w:jc w:val="both"/>
        <w:rPr>
          <w:rFonts w:ascii="Trebuchet MS" w:hAnsi="Trebuchet MS"/>
          <w:b/>
          <w:snapToGrid w:val="0"/>
          <w:sz w:val="22"/>
          <w:szCs w:val="22"/>
          <w:lang w:val="en-GB"/>
        </w:rPr>
      </w:pPr>
      <w:r w:rsidRPr="00F34D39">
        <w:rPr>
          <w:rFonts w:ascii="Trebuchet MS" w:hAnsi="Trebuchet MS"/>
          <w:b/>
          <w:snapToGrid w:val="0"/>
          <w:sz w:val="22"/>
          <w:szCs w:val="22"/>
        </w:rPr>
        <w:t>План нумерации:</w:t>
      </w:r>
    </w:p>
    <w:p w:rsidR="00E904C7" w:rsidRPr="00F34D39" w:rsidRDefault="00E904C7" w:rsidP="00D72830">
      <w:pPr>
        <w:pStyle w:val="24"/>
        <w:widowControl w:val="0"/>
        <w:numPr>
          <w:ilvl w:val="1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rebuchet MS" w:hAnsi="Trebuchet MS"/>
          <w:szCs w:val="22"/>
        </w:rPr>
      </w:pPr>
      <w:r w:rsidRPr="00F34D39">
        <w:rPr>
          <w:rFonts w:ascii="Trebuchet MS" w:hAnsi="Trebuchet MS"/>
          <w:szCs w:val="22"/>
        </w:rPr>
        <w:t>Нумерация абонентов присоединяемой сети должна соответствовать «Системе и плану нумерации на сетях связи стран 7-й зоны всемирной нумерации», утвержденной приказом Госкомсвязи России от 20.04.1999г. №71</w:t>
      </w:r>
    </w:p>
    <w:p w:rsidR="0070374D" w:rsidRPr="00F34D39" w:rsidRDefault="00E904C7" w:rsidP="00E904C7">
      <w:pPr>
        <w:widowControl w:val="0"/>
        <w:suppressAutoHyphens/>
        <w:ind w:left="426" w:hanging="426"/>
        <w:jc w:val="both"/>
        <w:rPr>
          <w:rFonts w:ascii="Trebuchet MS" w:hAnsi="Trebuchet MS"/>
          <w:snapToGrid w:val="0"/>
          <w:sz w:val="22"/>
          <w:szCs w:val="22"/>
        </w:rPr>
      </w:pPr>
      <w:r w:rsidRPr="00F34D39">
        <w:rPr>
          <w:rFonts w:ascii="Trebuchet MS" w:hAnsi="Trebuchet MS"/>
          <w:szCs w:val="22"/>
        </w:rPr>
        <w:t xml:space="preserve">7.2 Нумерация абонентов </w:t>
      </w:r>
      <w:r w:rsidRPr="00F34D39">
        <w:rPr>
          <w:rFonts w:ascii="Trebuchet MS" w:hAnsi="Trebuchet MS"/>
          <w:snapToGrid w:val="0"/>
          <w:szCs w:val="22"/>
        </w:rPr>
        <w:t xml:space="preserve">ОАО КГТС </w:t>
      </w:r>
      <w:r w:rsidRPr="00F34D39">
        <w:rPr>
          <w:rFonts w:ascii="Trebuchet MS" w:hAnsi="Trebuchet MS"/>
          <w:szCs w:val="22"/>
        </w:rPr>
        <w:t xml:space="preserve">в коде </w:t>
      </w:r>
      <w:r w:rsidRPr="00F34D39">
        <w:rPr>
          <w:rFonts w:ascii="Trebuchet MS" w:hAnsi="Trebuchet MS"/>
          <w:szCs w:val="22"/>
          <w:lang w:val="en-US"/>
        </w:rPr>
        <w:t>ABC</w:t>
      </w:r>
      <w:r w:rsidRPr="00F34D39">
        <w:rPr>
          <w:rFonts w:ascii="Trebuchet MS" w:hAnsi="Trebuchet MS"/>
          <w:szCs w:val="22"/>
        </w:rPr>
        <w:t xml:space="preserve"> и кодов </w:t>
      </w:r>
      <w:r w:rsidR="00395C98" w:rsidRPr="00F34D39">
        <w:rPr>
          <w:rFonts w:ascii="Trebuchet MS" w:hAnsi="Trebuchet MS"/>
          <w:szCs w:val="22"/>
        </w:rPr>
        <w:t xml:space="preserve">оператора </w:t>
      </w:r>
      <w:r w:rsidRPr="00F34D39">
        <w:rPr>
          <w:rFonts w:ascii="Trebuchet MS" w:hAnsi="Trebuchet MS"/>
          <w:snapToGrid w:val="0"/>
          <w:szCs w:val="22"/>
        </w:rPr>
        <w:t>определяется  Договором на присоединение.</w:t>
      </w:r>
    </w:p>
    <w:p w:rsidR="00E904C7" w:rsidRPr="00F34D39" w:rsidRDefault="00E904C7" w:rsidP="00D72830">
      <w:pPr>
        <w:widowControl w:val="0"/>
        <w:numPr>
          <w:ilvl w:val="0"/>
          <w:numId w:val="6"/>
        </w:numPr>
        <w:tabs>
          <w:tab w:val="num" w:pos="426"/>
        </w:tabs>
        <w:suppressAutoHyphens/>
        <w:ind w:left="426" w:hanging="426"/>
        <w:jc w:val="both"/>
        <w:rPr>
          <w:rFonts w:ascii="Trebuchet MS" w:hAnsi="Trebuchet MS"/>
          <w:b/>
          <w:bCs/>
          <w:snapToGrid w:val="0"/>
          <w:sz w:val="22"/>
          <w:szCs w:val="22"/>
          <w:lang w:val="en-GB"/>
        </w:rPr>
      </w:pPr>
      <w:r w:rsidRPr="00F34D39">
        <w:rPr>
          <w:rFonts w:ascii="Trebuchet MS" w:hAnsi="Trebuchet MS"/>
          <w:b/>
          <w:bCs/>
          <w:snapToGrid w:val="0"/>
          <w:sz w:val="22"/>
          <w:szCs w:val="22"/>
        </w:rPr>
        <w:t>Синхронизация присоединяемой сети.</w:t>
      </w:r>
    </w:p>
    <w:p w:rsidR="0070374D" w:rsidRPr="00F34D39" w:rsidRDefault="00E904C7" w:rsidP="00976C25">
      <w:pPr>
        <w:pStyle w:val="31"/>
        <w:suppressAutoHyphens/>
        <w:spacing w:after="0"/>
        <w:ind w:hanging="283"/>
        <w:jc w:val="both"/>
        <w:rPr>
          <w:rFonts w:ascii="Trebuchet MS" w:hAnsi="Trebuchet MS"/>
          <w:sz w:val="22"/>
          <w:szCs w:val="22"/>
        </w:rPr>
      </w:pPr>
      <w:r w:rsidRPr="00F34D39">
        <w:rPr>
          <w:rFonts w:ascii="Trebuchet MS" w:hAnsi="Trebuchet MS"/>
          <w:sz w:val="22"/>
          <w:szCs w:val="22"/>
        </w:rPr>
        <w:lastRenderedPageBreak/>
        <w:t xml:space="preserve">8.1. </w:t>
      </w:r>
      <w:r w:rsidRPr="00F34D39">
        <w:rPr>
          <w:rFonts w:ascii="Trebuchet MS" w:hAnsi="Trebuchet MS"/>
          <w:sz w:val="20"/>
          <w:szCs w:val="22"/>
        </w:rPr>
        <w:t>Обеспечивается в соответствии с РТМ по построению тактовой сетевой синхронизации на цифровой сети связи РФ», принятым решениям ГКЭС России от 01.11.1995 №133 и рекомендацией отрасли «Присоединение сетей операторов связи к базовой сети ТСС», утвержденными ДЭС Минсвязи России 05.11.2001.</w:t>
      </w:r>
    </w:p>
    <w:p w:rsidR="00E904C7" w:rsidRPr="00F34D39" w:rsidRDefault="00E904C7" w:rsidP="00D72830">
      <w:pPr>
        <w:widowControl w:val="0"/>
        <w:numPr>
          <w:ilvl w:val="0"/>
          <w:numId w:val="6"/>
        </w:numPr>
        <w:tabs>
          <w:tab w:val="num" w:pos="426"/>
        </w:tabs>
        <w:suppressAutoHyphens/>
        <w:ind w:hanging="750"/>
        <w:jc w:val="both"/>
        <w:rPr>
          <w:rFonts w:ascii="Trebuchet MS" w:hAnsi="Trebuchet MS"/>
          <w:b/>
          <w:snapToGrid w:val="0"/>
          <w:sz w:val="22"/>
          <w:szCs w:val="22"/>
        </w:rPr>
      </w:pPr>
      <w:r w:rsidRPr="00F34D39">
        <w:rPr>
          <w:rFonts w:ascii="Trebuchet MS" w:hAnsi="Trebuchet MS"/>
          <w:b/>
          <w:snapToGrid w:val="0"/>
          <w:sz w:val="22"/>
          <w:szCs w:val="22"/>
        </w:rPr>
        <w:t>Учет трафика присоединяемой сети:</w:t>
      </w:r>
    </w:p>
    <w:p w:rsidR="00E904C7" w:rsidRPr="00F34D39" w:rsidRDefault="00E904C7" w:rsidP="00E904C7">
      <w:pPr>
        <w:widowControl w:val="0"/>
        <w:tabs>
          <w:tab w:val="left" w:pos="0"/>
        </w:tabs>
        <w:suppressAutoHyphens/>
        <w:ind w:left="567" w:hanging="567"/>
        <w:jc w:val="both"/>
        <w:rPr>
          <w:rFonts w:ascii="Trebuchet MS" w:hAnsi="Trebuchet MS"/>
          <w:snapToGrid w:val="0"/>
          <w:szCs w:val="22"/>
        </w:rPr>
      </w:pPr>
      <w:r w:rsidRPr="00F34D39">
        <w:rPr>
          <w:rFonts w:ascii="Trebuchet MS" w:hAnsi="Trebuchet MS"/>
          <w:snapToGrid w:val="0"/>
          <w:sz w:val="22"/>
          <w:szCs w:val="22"/>
        </w:rPr>
        <w:t xml:space="preserve">9.1. </w:t>
      </w:r>
      <w:r w:rsidRPr="00F34D39">
        <w:rPr>
          <w:rFonts w:ascii="Trebuchet MS" w:hAnsi="Trebuchet MS"/>
          <w:snapToGrid w:val="0"/>
          <w:szCs w:val="22"/>
        </w:rPr>
        <w:t xml:space="preserve">Обеспечивается одновременно ОАО КГТС и </w:t>
      </w:r>
      <w:r w:rsidR="00433300" w:rsidRPr="00F34D39">
        <w:rPr>
          <w:rFonts w:ascii="Trebuchet MS" w:hAnsi="Trebuchet MS"/>
          <w:szCs w:val="22"/>
        </w:rPr>
        <w:t>оператором</w:t>
      </w:r>
      <w:r w:rsidRPr="00F34D39">
        <w:rPr>
          <w:rFonts w:ascii="Trebuchet MS" w:hAnsi="Trebuchet MS"/>
          <w:snapToGrid w:val="0"/>
          <w:szCs w:val="22"/>
        </w:rPr>
        <w:t>.</w:t>
      </w:r>
    </w:p>
    <w:p w:rsidR="0070374D" w:rsidRPr="00F34D39" w:rsidRDefault="00E904C7" w:rsidP="00D72830">
      <w:pPr>
        <w:widowControl w:val="0"/>
        <w:numPr>
          <w:ilvl w:val="0"/>
          <w:numId w:val="6"/>
        </w:numPr>
        <w:tabs>
          <w:tab w:val="num" w:pos="426"/>
        </w:tabs>
        <w:suppressAutoHyphens/>
        <w:ind w:left="426" w:hanging="426"/>
        <w:jc w:val="both"/>
        <w:rPr>
          <w:rFonts w:ascii="Trebuchet MS" w:hAnsi="Trebuchet MS"/>
          <w:b/>
          <w:snapToGrid w:val="0"/>
          <w:sz w:val="22"/>
          <w:szCs w:val="22"/>
          <w:lang w:val="en-GB"/>
        </w:rPr>
      </w:pPr>
      <w:r w:rsidRPr="00F34D39">
        <w:rPr>
          <w:rFonts w:ascii="Trebuchet MS" w:hAnsi="Trebuchet MS"/>
          <w:b/>
          <w:snapToGrid w:val="0"/>
          <w:sz w:val="22"/>
          <w:szCs w:val="22"/>
        </w:rPr>
        <w:t>Порядок пропуска трафика:</w:t>
      </w:r>
    </w:p>
    <w:p w:rsidR="00E904C7" w:rsidRPr="00F34D39" w:rsidRDefault="00E904C7" w:rsidP="00D72830">
      <w:pPr>
        <w:numPr>
          <w:ilvl w:val="1"/>
          <w:numId w:val="6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rFonts w:ascii="Trebuchet MS" w:hAnsi="Trebuchet MS"/>
          <w:snapToGrid w:val="0"/>
          <w:szCs w:val="22"/>
        </w:rPr>
      </w:pPr>
      <w:r w:rsidRPr="00F34D39">
        <w:rPr>
          <w:rFonts w:ascii="Trebuchet MS" w:hAnsi="Trebuchet MS"/>
          <w:snapToGrid w:val="0"/>
          <w:szCs w:val="22"/>
        </w:rPr>
        <w:t xml:space="preserve">Маршрутизация трафика осуществляется в соответствии с действующими нормативными документами. </w:t>
      </w:r>
    </w:p>
    <w:p w:rsidR="00E904C7" w:rsidRPr="00F34D39" w:rsidRDefault="00E904C7" w:rsidP="00D72830">
      <w:pPr>
        <w:widowControl w:val="0"/>
        <w:numPr>
          <w:ilvl w:val="0"/>
          <w:numId w:val="6"/>
        </w:numPr>
        <w:tabs>
          <w:tab w:val="num" w:pos="426"/>
        </w:tabs>
        <w:suppressAutoHyphens/>
        <w:ind w:hanging="750"/>
        <w:jc w:val="both"/>
        <w:rPr>
          <w:rFonts w:ascii="Trebuchet MS" w:hAnsi="Trebuchet MS"/>
          <w:b/>
          <w:snapToGrid w:val="0"/>
          <w:sz w:val="22"/>
          <w:szCs w:val="22"/>
        </w:rPr>
      </w:pPr>
      <w:r w:rsidRPr="00F34D39">
        <w:rPr>
          <w:rFonts w:ascii="Trebuchet MS" w:hAnsi="Trebuchet MS"/>
          <w:b/>
          <w:snapToGrid w:val="0"/>
          <w:sz w:val="22"/>
          <w:szCs w:val="22"/>
        </w:rPr>
        <w:t>Порядок расчетов за предоставляемые услуги:</w:t>
      </w:r>
    </w:p>
    <w:p w:rsidR="0070374D" w:rsidRPr="00F34D39" w:rsidRDefault="00E904C7" w:rsidP="00E904C7">
      <w:pPr>
        <w:widowControl w:val="0"/>
        <w:suppressAutoHyphens/>
        <w:ind w:left="426" w:hanging="426"/>
        <w:jc w:val="both"/>
        <w:rPr>
          <w:rFonts w:ascii="Trebuchet MS" w:hAnsi="Trebuchet MS"/>
          <w:snapToGrid w:val="0"/>
          <w:szCs w:val="22"/>
        </w:rPr>
      </w:pPr>
      <w:r w:rsidRPr="00F34D39">
        <w:rPr>
          <w:rFonts w:ascii="Trebuchet MS" w:hAnsi="Trebuchet MS"/>
          <w:snapToGrid w:val="0"/>
          <w:sz w:val="22"/>
          <w:szCs w:val="22"/>
        </w:rPr>
        <w:t>11.1</w:t>
      </w:r>
      <w:r w:rsidRPr="00F34D39">
        <w:rPr>
          <w:rFonts w:ascii="Trebuchet MS" w:hAnsi="Trebuchet MS"/>
          <w:snapToGrid w:val="0"/>
          <w:szCs w:val="22"/>
        </w:rPr>
        <w:t xml:space="preserve">. Перечень предоставляемых услуг и порядок расчетов за них определяется Договором на присоединение и предоставление услуг электросвязи между ОАО КГТС и </w:t>
      </w:r>
      <w:r w:rsidR="00433300" w:rsidRPr="00F34D39">
        <w:rPr>
          <w:rFonts w:ascii="Trebuchet MS" w:hAnsi="Trebuchet MS"/>
          <w:szCs w:val="22"/>
        </w:rPr>
        <w:t>оператором</w:t>
      </w:r>
      <w:r w:rsidRPr="00F34D39">
        <w:rPr>
          <w:rFonts w:ascii="Trebuchet MS" w:hAnsi="Trebuchet MS"/>
          <w:snapToGrid w:val="0"/>
          <w:szCs w:val="22"/>
        </w:rPr>
        <w:t>.</w:t>
      </w:r>
    </w:p>
    <w:p w:rsidR="00E904C7" w:rsidRPr="00F34D39" w:rsidRDefault="00E904C7" w:rsidP="00D72830">
      <w:pPr>
        <w:pStyle w:val="a4"/>
        <w:widowControl w:val="0"/>
        <w:numPr>
          <w:ilvl w:val="0"/>
          <w:numId w:val="6"/>
        </w:numPr>
        <w:tabs>
          <w:tab w:val="num" w:pos="426"/>
        </w:tabs>
        <w:suppressAutoHyphens/>
        <w:autoSpaceDE/>
        <w:autoSpaceDN/>
        <w:ind w:left="426" w:hanging="426"/>
        <w:rPr>
          <w:rFonts w:ascii="Trebuchet MS" w:hAnsi="Trebuchet MS"/>
          <w:b/>
          <w:sz w:val="22"/>
          <w:szCs w:val="22"/>
        </w:rPr>
      </w:pPr>
      <w:r w:rsidRPr="00F34D39">
        <w:rPr>
          <w:rFonts w:ascii="Trebuchet MS" w:hAnsi="Trebuchet MS"/>
          <w:b/>
          <w:sz w:val="22"/>
          <w:szCs w:val="22"/>
        </w:rPr>
        <w:t xml:space="preserve">Объем, порядок и сроки выполнения работ по присоединению сетей электросвязи и их распределение между операторами сетей связи. </w:t>
      </w:r>
    </w:p>
    <w:p w:rsidR="00E904C7" w:rsidRPr="00F34D39" w:rsidRDefault="00E904C7" w:rsidP="00E904C7">
      <w:pPr>
        <w:pStyle w:val="a4"/>
        <w:suppressAutoHyphens/>
        <w:ind w:left="425" w:hanging="425"/>
        <w:rPr>
          <w:rFonts w:ascii="Trebuchet MS" w:hAnsi="Trebuchet MS"/>
          <w:sz w:val="20"/>
          <w:szCs w:val="22"/>
        </w:rPr>
      </w:pPr>
      <w:r w:rsidRPr="00F34D39">
        <w:rPr>
          <w:rFonts w:ascii="Trebuchet MS" w:hAnsi="Trebuchet MS"/>
          <w:sz w:val="22"/>
          <w:szCs w:val="22"/>
        </w:rPr>
        <w:t>12.1</w:t>
      </w:r>
      <w:r w:rsidRPr="00F34D39">
        <w:rPr>
          <w:rFonts w:ascii="Trebuchet MS" w:hAnsi="Trebuchet MS"/>
          <w:b/>
          <w:sz w:val="22"/>
          <w:szCs w:val="22"/>
        </w:rPr>
        <w:t xml:space="preserve">. </w:t>
      </w:r>
      <w:r w:rsidRPr="00F34D39">
        <w:rPr>
          <w:rFonts w:ascii="Trebuchet MS" w:hAnsi="Trebuchet MS"/>
          <w:sz w:val="20"/>
          <w:szCs w:val="22"/>
        </w:rPr>
        <w:t xml:space="preserve">Выполнение </w:t>
      </w:r>
      <w:r w:rsidR="00433300" w:rsidRPr="00F34D39">
        <w:rPr>
          <w:rFonts w:ascii="Trebuchet MS" w:hAnsi="Trebuchet MS"/>
          <w:sz w:val="20"/>
          <w:szCs w:val="22"/>
        </w:rPr>
        <w:t xml:space="preserve">оператором </w:t>
      </w:r>
      <w:r w:rsidRPr="00F34D39">
        <w:rPr>
          <w:rFonts w:ascii="Trebuchet MS" w:hAnsi="Trebuchet MS"/>
          <w:sz w:val="20"/>
          <w:szCs w:val="22"/>
        </w:rPr>
        <w:t xml:space="preserve">проекта на присоединение сети </w:t>
      </w:r>
      <w:r w:rsidR="00433300" w:rsidRPr="00F34D39">
        <w:rPr>
          <w:rFonts w:ascii="Trebuchet MS" w:hAnsi="Trebuchet MS"/>
          <w:sz w:val="20"/>
          <w:szCs w:val="22"/>
        </w:rPr>
        <w:t xml:space="preserve">оператора </w:t>
      </w:r>
      <w:r w:rsidRPr="00F34D39">
        <w:rPr>
          <w:rFonts w:ascii="Trebuchet MS" w:hAnsi="Trebuchet MS"/>
          <w:sz w:val="20"/>
          <w:szCs w:val="22"/>
        </w:rPr>
        <w:t xml:space="preserve">к сети ОАО КГТС и  согласование с ОАО КГТС. </w:t>
      </w:r>
    </w:p>
    <w:p w:rsidR="00E904C7" w:rsidRPr="00F34D39" w:rsidRDefault="00E904C7" w:rsidP="00E904C7">
      <w:pPr>
        <w:widowControl w:val="0"/>
        <w:suppressAutoHyphens/>
        <w:ind w:left="425" w:hanging="425"/>
        <w:jc w:val="both"/>
        <w:rPr>
          <w:rFonts w:ascii="Trebuchet MS" w:hAnsi="Trebuchet MS"/>
          <w:snapToGrid w:val="0"/>
          <w:szCs w:val="22"/>
        </w:rPr>
      </w:pPr>
      <w:r w:rsidRPr="00F34D39">
        <w:rPr>
          <w:rFonts w:ascii="Trebuchet MS" w:hAnsi="Trebuchet MS"/>
          <w:snapToGrid w:val="0"/>
          <w:szCs w:val="22"/>
        </w:rPr>
        <w:t xml:space="preserve">12.2. Монтажные работы на сети </w:t>
      </w:r>
      <w:r w:rsidRPr="00F34D39">
        <w:rPr>
          <w:rFonts w:ascii="Trebuchet MS" w:hAnsi="Trebuchet MS"/>
          <w:szCs w:val="22"/>
        </w:rPr>
        <w:t xml:space="preserve">ОАО КГТС и </w:t>
      </w:r>
      <w:r w:rsidR="00433300" w:rsidRPr="00F34D39">
        <w:rPr>
          <w:rFonts w:ascii="Trebuchet MS" w:hAnsi="Trebuchet MS"/>
          <w:szCs w:val="22"/>
        </w:rPr>
        <w:t>оператора</w:t>
      </w:r>
      <w:r w:rsidRPr="00F34D39">
        <w:rPr>
          <w:rFonts w:ascii="Trebuchet MS" w:hAnsi="Trebuchet MS"/>
          <w:snapToGrid w:val="0"/>
          <w:szCs w:val="22"/>
        </w:rPr>
        <w:t>, в части, касающейся присоединения.</w:t>
      </w:r>
    </w:p>
    <w:p w:rsidR="00E904C7" w:rsidRPr="00F34D39" w:rsidRDefault="00E904C7" w:rsidP="00E904C7">
      <w:pPr>
        <w:pStyle w:val="a9"/>
        <w:suppressAutoHyphens/>
        <w:ind w:left="425" w:right="-1" w:hanging="425"/>
        <w:jc w:val="both"/>
        <w:rPr>
          <w:rFonts w:ascii="Trebuchet MS" w:hAnsi="Trebuchet MS"/>
          <w:b w:val="0"/>
          <w:sz w:val="20"/>
          <w:szCs w:val="22"/>
        </w:rPr>
      </w:pPr>
      <w:r w:rsidRPr="00F34D39">
        <w:rPr>
          <w:rFonts w:ascii="Trebuchet MS" w:hAnsi="Trebuchet MS"/>
          <w:b w:val="0"/>
          <w:sz w:val="20"/>
          <w:szCs w:val="22"/>
        </w:rPr>
        <w:t xml:space="preserve">12.3. Измерение электрических параметров цифровых каналов, используемых для присоединения сети </w:t>
      </w:r>
      <w:r w:rsidR="00433300" w:rsidRPr="00F34D39">
        <w:rPr>
          <w:rFonts w:ascii="Trebuchet MS" w:hAnsi="Trebuchet MS"/>
          <w:b w:val="0"/>
          <w:sz w:val="20"/>
          <w:szCs w:val="22"/>
        </w:rPr>
        <w:t>оператора</w:t>
      </w:r>
      <w:r w:rsidRPr="00F34D39">
        <w:rPr>
          <w:rFonts w:ascii="Trebuchet MS" w:hAnsi="Trebuchet MS"/>
          <w:b w:val="0"/>
          <w:sz w:val="20"/>
          <w:szCs w:val="22"/>
        </w:rPr>
        <w:t>.</w:t>
      </w:r>
    </w:p>
    <w:p w:rsidR="00E904C7" w:rsidRPr="00F34D39" w:rsidRDefault="00E904C7" w:rsidP="00E904C7">
      <w:pPr>
        <w:widowControl w:val="0"/>
        <w:suppressAutoHyphens/>
        <w:ind w:left="425" w:hanging="425"/>
        <w:jc w:val="both"/>
        <w:rPr>
          <w:rFonts w:ascii="Trebuchet MS" w:hAnsi="Trebuchet MS"/>
          <w:snapToGrid w:val="0"/>
          <w:szCs w:val="22"/>
        </w:rPr>
      </w:pPr>
      <w:r w:rsidRPr="00F34D39">
        <w:rPr>
          <w:rFonts w:ascii="Trebuchet MS" w:hAnsi="Trebuchet MS"/>
          <w:snapToGrid w:val="0"/>
          <w:szCs w:val="22"/>
        </w:rPr>
        <w:t>12.4. Комплексное тестирование прохождения сигналов взаимодействия между узлами связи.</w:t>
      </w:r>
    </w:p>
    <w:p w:rsidR="0070374D" w:rsidRPr="00F34D39" w:rsidRDefault="00E904C7" w:rsidP="00E904C7">
      <w:pPr>
        <w:widowControl w:val="0"/>
        <w:suppressAutoHyphens/>
        <w:ind w:left="426" w:right="-1" w:hanging="426"/>
        <w:jc w:val="both"/>
        <w:rPr>
          <w:rFonts w:ascii="Trebuchet MS" w:hAnsi="Trebuchet MS"/>
          <w:snapToGrid w:val="0"/>
          <w:szCs w:val="22"/>
        </w:rPr>
      </w:pPr>
      <w:r w:rsidRPr="00F34D39">
        <w:rPr>
          <w:rFonts w:ascii="Trebuchet MS" w:hAnsi="Trebuchet MS"/>
          <w:snapToGrid w:val="0"/>
          <w:szCs w:val="22"/>
        </w:rPr>
        <w:t>12.5. Сроки проведения работ определяются Договором о присоединении.</w:t>
      </w:r>
    </w:p>
    <w:p w:rsidR="00E904C7" w:rsidRPr="00F34D39" w:rsidRDefault="00E904C7" w:rsidP="00D72830">
      <w:pPr>
        <w:pStyle w:val="a4"/>
        <w:widowControl w:val="0"/>
        <w:numPr>
          <w:ilvl w:val="0"/>
          <w:numId w:val="6"/>
        </w:numPr>
        <w:tabs>
          <w:tab w:val="num" w:pos="426"/>
        </w:tabs>
        <w:suppressAutoHyphens/>
        <w:autoSpaceDE/>
        <w:autoSpaceDN/>
        <w:ind w:hanging="750"/>
        <w:rPr>
          <w:rFonts w:ascii="Trebuchet MS" w:hAnsi="Trebuchet MS"/>
          <w:b/>
          <w:sz w:val="22"/>
          <w:szCs w:val="22"/>
        </w:rPr>
      </w:pPr>
      <w:r w:rsidRPr="00F34D39">
        <w:rPr>
          <w:rFonts w:ascii="Trebuchet MS" w:hAnsi="Trebuchet MS"/>
          <w:b/>
          <w:sz w:val="22"/>
          <w:szCs w:val="22"/>
        </w:rPr>
        <w:t>Документация, необходимая для  начала предоставления услуг электросвязи:</w:t>
      </w:r>
    </w:p>
    <w:p w:rsidR="00E904C7" w:rsidRPr="00F34D39" w:rsidRDefault="00E904C7" w:rsidP="00D72830">
      <w:pPr>
        <w:pStyle w:val="a4"/>
        <w:widowControl w:val="0"/>
        <w:numPr>
          <w:ilvl w:val="1"/>
          <w:numId w:val="6"/>
        </w:numPr>
        <w:tabs>
          <w:tab w:val="clear" w:pos="360"/>
          <w:tab w:val="left" w:pos="426"/>
          <w:tab w:val="num" w:pos="567"/>
        </w:tabs>
        <w:suppressAutoHyphens/>
        <w:autoSpaceDE/>
        <w:autoSpaceDN/>
        <w:ind w:left="750" w:hanging="750"/>
        <w:rPr>
          <w:rFonts w:ascii="Trebuchet MS" w:hAnsi="Trebuchet MS"/>
          <w:sz w:val="20"/>
          <w:szCs w:val="22"/>
        </w:rPr>
      </w:pPr>
      <w:r w:rsidRPr="00F34D39">
        <w:rPr>
          <w:rFonts w:ascii="Trebuchet MS" w:hAnsi="Trebuchet MS"/>
          <w:sz w:val="20"/>
          <w:szCs w:val="22"/>
        </w:rPr>
        <w:t>Договор на присоединение и предоставление услуг электросвязи.</w:t>
      </w:r>
    </w:p>
    <w:p w:rsidR="00E904C7" w:rsidRPr="00F34D39" w:rsidRDefault="00E904C7" w:rsidP="00D72830">
      <w:pPr>
        <w:pStyle w:val="a4"/>
        <w:widowControl w:val="0"/>
        <w:numPr>
          <w:ilvl w:val="1"/>
          <w:numId w:val="6"/>
        </w:numPr>
        <w:tabs>
          <w:tab w:val="clear" w:pos="360"/>
          <w:tab w:val="left" w:pos="426"/>
          <w:tab w:val="num" w:pos="567"/>
        </w:tabs>
        <w:suppressAutoHyphens/>
        <w:autoSpaceDE/>
        <w:autoSpaceDN/>
        <w:ind w:left="750" w:hanging="750"/>
        <w:rPr>
          <w:rFonts w:ascii="Trebuchet MS" w:hAnsi="Trebuchet MS"/>
          <w:sz w:val="20"/>
          <w:szCs w:val="22"/>
        </w:rPr>
      </w:pPr>
      <w:r w:rsidRPr="00F34D39">
        <w:rPr>
          <w:rFonts w:ascii="Trebuchet MS" w:hAnsi="Trebuchet MS"/>
          <w:sz w:val="20"/>
          <w:szCs w:val="22"/>
        </w:rPr>
        <w:t>Проектная документация на присоединяемую сеть.</w:t>
      </w:r>
    </w:p>
    <w:p w:rsidR="00E904C7" w:rsidRPr="00F34D39" w:rsidRDefault="00E904C7" w:rsidP="00E904C7">
      <w:pPr>
        <w:pStyle w:val="a4"/>
        <w:widowControl w:val="0"/>
        <w:tabs>
          <w:tab w:val="num" w:pos="1440"/>
        </w:tabs>
        <w:suppressAutoHyphens/>
        <w:ind w:left="425"/>
        <w:rPr>
          <w:rFonts w:ascii="Trebuchet MS" w:hAnsi="Trebuchet MS"/>
          <w:sz w:val="20"/>
          <w:szCs w:val="22"/>
        </w:rPr>
      </w:pPr>
      <w:r w:rsidRPr="00F34D39">
        <w:rPr>
          <w:rFonts w:ascii="Trebuchet MS" w:hAnsi="Trebuchet MS"/>
          <w:sz w:val="20"/>
          <w:szCs w:val="22"/>
        </w:rPr>
        <w:t>Копия Разрешения Федеральной службы по надзору в сфере связи на ввод в эксплуатацию объекта связи.</w:t>
      </w:r>
    </w:p>
    <w:p w:rsidR="00E904C7" w:rsidRPr="00F34D39" w:rsidRDefault="00E904C7" w:rsidP="00D72830">
      <w:pPr>
        <w:pStyle w:val="a4"/>
        <w:widowControl w:val="0"/>
        <w:numPr>
          <w:ilvl w:val="1"/>
          <w:numId w:val="6"/>
        </w:numPr>
        <w:tabs>
          <w:tab w:val="clear" w:pos="360"/>
          <w:tab w:val="num" w:pos="426"/>
        </w:tabs>
        <w:suppressAutoHyphens/>
        <w:autoSpaceDE/>
        <w:autoSpaceDN/>
        <w:ind w:left="426"/>
        <w:rPr>
          <w:rFonts w:ascii="Trebuchet MS" w:hAnsi="Trebuchet MS"/>
          <w:sz w:val="20"/>
          <w:szCs w:val="22"/>
        </w:rPr>
      </w:pPr>
      <w:r w:rsidRPr="00F34D39">
        <w:rPr>
          <w:rFonts w:ascii="Trebuchet MS" w:hAnsi="Trebuchet MS"/>
          <w:sz w:val="20"/>
          <w:szCs w:val="22"/>
        </w:rPr>
        <w:t>Акт о технической готовности к вводу в эксплуатацию соединения между центрами коммутации и начале предоставления услуг электросвязи.</w:t>
      </w:r>
    </w:p>
    <w:p w:rsidR="00E904C7" w:rsidRPr="00F34D39" w:rsidRDefault="00E904C7" w:rsidP="00D72830">
      <w:pPr>
        <w:pStyle w:val="a4"/>
        <w:widowControl w:val="0"/>
        <w:numPr>
          <w:ilvl w:val="0"/>
          <w:numId w:val="6"/>
        </w:numPr>
        <w:tabs>
          <w:tab w:val="num" w:pos="426"/>
        </w:tabs>
        <w:suppressAutoHyphens/>
        <w:autoSpaceDE/>
        <w:autoSpaceDN/>
        <w:ind w:left="425" w:hanging="425"/>
        <w:rPr>
          <w:rFonts w:ascii="Trebuchet MS" w:hAnsi="Trebuchet MS"/>
          <w:b/>
          <w:sz w:val="22"/>
          <w:szCs w:val="22"/>
        </w:rPr>
      </w:pPr>
      <w:r w:rsidRPr="00F34D39">
        <w:rPr>
          <w:rFonts w:ascii="Trebuchet MS" w:hAnsi="Trebuchet MS"/>
          <w:b/>
          <w:sz w:val="22"/>
          <w:szCs w:val="22"/>
        </w:rPr>
        <w:t xml:space="preserve">Порядок взаимодействия систем управления, эксплуатационно-технического обслуживания средств связи и линий связи, порядок принятия мер по обеспечению устойчивого функционирования сетей связи, в том числе в чрезвычайных ситуациях. </w:t>
      </w:r>
    </w:p>
    <w:p w:rsidR="00E904C7" w:rsidRPr="00F34D39" w:rsidRDefault="00E904C7" w:rsidP="00E904C7">
      <w:pPr>
        <w:pStyle w:val="a4"/>
        <w:suppressAutoHyphens/>
        <w:ind w:left="425" w:hanging="425"/>
        <w:rPr>
          <w:rFonts w:ascii="Trebuchet MS" w:hAnsi="Trebuchet MS"/>
          <w:sz w:val="22"/>
          <w:szCs w:val="22"/>
        </w:rPr>
      </w:pPr>
      <w:r w:rsidRPr="00F34D39">
        <w:rPr>
          <w:rFonts w:ascii="Trebuchet MS" w:hAnsi="Trebuchet MS"/>
          <w:sz w:val="22"/>
          <w:szCs w:val="22"/>
        </w:rPr>
        <w:t xml:space="preserve">14.1. </w:t>
      </w:r>
      <w:r w:rsidRPr="00F34D39">
        <w:rPr>
          <w:rFonts w:ascii="Trebuchet MS" w:hAnsi="Trebuchet MS"/>
          <w:sz w:val="20"/>
          <w:szCs w:val="22"/>
        </w:rPr>
        <w:t xml:space="preserve">В целях эффективного использования ресурсов сетей связи присоединенного и присоединяющего операторов взаимодействие операторов осуществляется на основе договоров о присоединении сетей связи и в соответствии нормативно-техническими документами, утвержденных </w:t>
      </w:r>
      <w:proofErr w:type="spellStart"/>
      <w:r w:rsidRPr="00F34D39">
        <w:rPr>
          <w:rFonts w:ascii="Trebuchet MS" w:hAnsi="Trebuchet MS"/>
          <w:sz w:val="20"/>
          <w:szCs w:val="22"/>
        </w:rPr>
        <w:t>Миниформсвязи</w:t>
      </w:r>
      <w:proofErr w:type="spellEnd"/>
      <w:r w:rsidRPr="00F34D39">
        <w:rPr>
          <w:rFonts w:ascii="Trebuchet MS" w:hAnsi="Trebuchet MS"/>
          <w:sz w:val="20"/>
          <w:szCs w:val="22"/>
        </w:rPr>
        <w:t xml:space="preserve"> России.</w:t>
      </w:r>
    </w:p>
    <w:p w:rsidR="00E904C7" w:rsidRPr="00F34D39" w:rsidRDefault="00E904C7" w:rsidP="00D72830">
      <w:pPr>
        <w:pStyle w:val="a4"/>
        <w:widowControl w:val="0"/>
        <w:numPr>
          <w:ilvl w:val="0"/>
          <w:numId w:val="6"/>
        </w:numPr>
        <w:tabs>
          <w:tab w:val="num" w:pos="426"/>
        </w:tabs>
        <w:suppressAutoHyphens/>
        <w:autoSpaceDE/>
        <w:autoSpaceDN/>
        <w:ind w:left="426" w:hanging="426"/>
        <w:rPr>
          <w:rFonts w:ascii="Trebuchet MS" w:hAnsi="Trebuchet MS"/>
          <w:b/>
          <w:sz w:val="22"/>
          <w:szCs w:val="22"/>
        </w:rPr>
      </w:pPr>
      <w:r w:rsidRPr="00F34D39">
        <w:rPr>
          <w:rFonts w:ascii="Trebuchet MS" w:hAnsi="Trebuchet MS"/>
          <w:b/>
          <w:sz w:val="22"/>
          <w:szCs w:val="22"/>
        </w:rPr>
        <w:t>Данные ТУ могут быть дополнены по согласованию операторов.</w:t>
      </w:r>
    </w:p>
    <w:p w:rsidR="0019771A" w:rsidRPr="00F34D39" w:rsidRDefault="00E904C7" w:rsidP="00C563AF">
      <w:pPr>
        <w:pStyle w:val="a4"/>
        <w:widowControl w:val="0"/>
        <w:numPr>
          <w:ilvl w:val="0"/>
          <w:numId w:val="6"/>
        </w:numPr>
        <w:tabs>
          <w:tab w:val="num" w:pos="426"/>
        </w:tabs>
        <w:suppressAutoHyphens/>
        <w:autoSpaceDE/>
        <w:autoSpaceDN/>
        <w:ind w:left="426" w:hanging="426"/>
        <w:rPr>
          <w:rFonts w:ascii="Trebuchet MS" w:hAnsi="Trebuchet MS"/>
          <w:b/>
          <w:sz w:val="22"/>
          <w:szCs w:val="22"/>
        </w:rPr>
      </w:pPr>
      <w:r w:rsidRPr="00F34D39">
        <w:rPr>
          <w:rFonts w:ascii="Trebuchet MS" w:hAnsi="Trebuchet MS"/>
          <w:b/>
          <w:sz w:val="22"/>
          <w:szCs w:val="22"/>
        </w:rPr>
        <w:t>Срок действия технических условий  один год с даты выдачи.</w:t>
      </w:r>
    </w:p>
    <w:p w:rsidR="00433300" w:rsidRPr="00F34D39" w:rsidRDefault="00433300" w:rsidP="0028417C">
      <w:pPr>
        <w:rPr>
          <w:rFonts w:ascii="Trebuchet MS" w:hAnsi="Trebuchet MS"/>
          <w:sz w:val="22"/>
          <w:szCs w:val="22"/>
        </w:rPr>
      </w:pPr>
    </w:p>
    <w:p w:rsidR="0028417C" w:rsidRPr="00F34D39" w:rsidRDefault="0028417C" w:rsidP="0028417C">
      <w:pPr>
        <w:rPr>
          <w:rFonts w:ascii="Trebuchet MS" w:hAnsi="Trebuchet MS"/>
          <w:sz w:val="22"/>
          <w:szCs w:val="22"/>
        </w:rPr>
      </w:pPr>
    </w:p>
    <w:p w:rsidR="0028417C" w:rsidRPr="00F34D39" w:rsidRDefault="0028417C" w:rsidP="0028417C">
      <w:pPr>
        <w:rPr>
          <w:rFonts w:ascii="Trebuchet MS" w:hAnsi="Trebuchet MS"/>
          <w:sz w:val="22"/>
          <w:szCs w:val="22"/>
        </w:rPr>
      </w:pPr>
    </w:p>
    <w:p w:rsidR="0028417C" w:rsidRPr="00F34D39" w:rsidRDefault="0028417C" w:rsidP="0028417C">
      <w:pPr>
        <w:rPr>
          <w:rFonts w:ascii="Trebuchet MS" w:hAnsi="Trebuchet MS"/>
          <w:sz w:val="22"/>
          <w:szCs w:val="22"/>
        </w:rPr>
      </w:pPr>
    </w:p>
    <w:p w:rsidR="0028417C" w:rsidRPr="00F34D39" w:rsidRDefault="0028417C" w:rsidP="0028417C">
      <w:pPr>
        <w:rPr>
          <w:rFonts w:ascii="Trebuchet MS" w:hAnsi="Trebuchet MS"/>
          <w:sz w:val="22"/>
          <w:szCs w:val="22"/>
        </w:rPr>
      </w:pPr>
    </w:p>
    <w:p w:rsidR="0028417C" w:rsidRPr="00F34D39" w:rsidRDefault="0028417C" w:rsidP="0028417C">
      <w:pPr>
        <w:rPr>
          <w:rFonts w:ascii="Trebuchet MS" w:hAnsi="Trebuchet MS"/>
          <w:sz w:val="22"/>
          <w:szCs w:val="22"/>
        </w:rPr>
      </w:pPr>
    </w:p>
    <w:p w:rsidR="0028417C" w:rsidRPr="00F34D39" w:rsidRDefault="0028417C" w:rsidP="0028417C">
      <w:pPr>
        <w:rPr>
          <w:rFonts w:ascii="Trebuchet MS" w:hAnsi="Trebuchet MS"/>
          <w:sz w:val="22"/>
          <w:szCs w:val="22"/>
        </w:rPr>
      </w:pPr>
    </w:p>
    <w:p w:rsidR="0028417C" w:rsidRPr="00F34D39" w:rsidRDefault="0028417C" w:rsidP="0028417C">
      <w:pPr>
        <w:rPr>
          <w:rFonts w:ascii="Trebuchet MS" w:hAnsi="Trebuchet MS"/>
          <w:sz w:val="22"/>
          <w:szCs w:val="22"/>
        </w:rPr>
      </w:pPr>
    </w:p>
    <w:p w:rsidR="0028417C" w:rsidRPr="00F34D39" w:rsidRDefault="0028417C" w:rsidP="0028417C">
      <w:pPr>
        <w:rPr>
          <w:rFonts w:ascii="Trebuchet MS" w:hAnsi="Trebuchet MS"/>
          <w:sz w:val="22"/>
          <w:szCs w:val="22"/>
        </w:rPr>
      </w:pPr>
    </w:p>
    <w:p w:rsidR="0028417C" w:rsidRPr="00F34D39" w:rsidRDefault="0028417C" w:rsidP="0028417C">
      <w:pPr>
        <w:rPr>
          <w:rFonts w:ascii="Trebuchet MS" w:hAnsi="Trebuchet MS"/>
          <w:sz w:val="22"/>
          <w:szCs w:val="22"/>
        </w:rPr>
      </w:pPr>
    </w:p>
    <w:p w:rsidR="0028417C" w:rsidRPr="00F34D39" w:rsidRDefault="0028417C" w:rsidP="0028417C">
      <w:pPr>
        <w:rPr>
          <w:rFonts w:ascii="Trebuchet MS" w:hAnsi="Trebuchet MS"/>
          <w:sz w:val="22"/>
          <w:szCs w:val="22"/>
        </w:rPr>
      </w:pPr>
    </w:p>
    <w:p w:rsidR="0028417C" w:rsidRPr="00F34D39" w:rsidRDefault="0028417C" w:rsidP="0028417C">
      <w:pPr>
        <w:rPr>
          <w:rFonts w:ascii="Trebuchet MS" w:hAnsi="Trebuchet MS"/>
          <w:sz w:val="22"/>
          <w:szCs w:val="22"/>
        </w:rPr>
      </w:pPr>
    </w:p>
    <w:p w:rsidR="00433300" w:rsidRDefault="00433300" w:rsidP="00F34D39">
      <w:pPr>
        <w:rPr>
          <w:rFonts w:ascii="Trebuchet MS" w:hAnsi="Trebuchet MS"/>
          <w:sz w:val="22"/>
          <w:szCs w:val="22"/>
        </w:rPr>
      </w:pPr>
    </w:p>
    <w:p w:rsidR="00F34D39" w:rsidRPr="00F34D39" w:rsidRDefault="00F34D39" w:rsidP="00F34D39">
      <w:pPr>
        <w:rPr>
          <w:rFonts w:ascii="Trebuchet MS" w:hAnsi="Trebuchet MS"/>
          <w:sz w:val="22"/>
          <w:szCs w:val="22"/>
        </w:rPr>
      </w:pPr>
    </w:p>
    <w:p w:rsidR="00E904C7" w:rsidRPr="00F34D39" w:rsidRDefault="0019771A" w:rsidP="00D76B26">
      <w:pPr>
        <w:jc w:val="right"/>
        <w:rPr>
          <w:rFonts w:ascii="Trebuchet MS" w:hAnsi="Trebuchet MS"/>
          <w:sz w:val="22"/>
          <w:szCs w:val="22"/>
        </w:rPr>
      </w:pPr>
      <w:r w:rsidRPr="00F34D39">
        <w:rPr>
          <w:rFonts w:ascii="Trebuchet MS" w:hAnsi="Trebuchet MS"/>
          <w:sz w:val="22"/>
          <w:szCs w:val="22"/>
        </w:rPr>
        <w:t xml:space="preserve">                      </w:t>
      </w:r>
    </w:p>
    <w:sectPr w:rsidR="00E904C7" w:rsidRPr="00F34D39" w:rsidSect="00F34D39">
      <w:type w:val="continuous"/>
      <w:pgSz w:w="11906" w:h="16838"/>
      <w:pgMar w:top="851" w:right="851" w:bottom="1134" w:left="1701" w:header="720" w:footer="720" w:gutter="0"/>
      <w:cols w:space="720" w:equalWidth="0">
        <w:col w:w="9255" w:space="7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106F2696"/>
    <w:multiLevelType w:val="hybridMultilevel"/>
    <w:tmpl w:val="AAD660A6"/>
    <w:lvl w:ilvl="0" w:tplc="263652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27951"/>
    <w:multiLevelType w:val="multilevel"/>
    <w:tmpl w:val="DE1E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</w:abstractNum>
  <w:abstractNum w:abstractNumId="3">
    <w:nsid w:val="2BF74B64"/>
    <w:multiLevelType w:val="hybridMultilevel"/>
    <w:tmpl w:val="0866AEC6"/>
    <w:lvl w:ilvl="0" w:tplc="B478DB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B91721"/>
    <w:multiLevelType w:val="hybridMultilevel"/>
    <w:tmpl w:val="F296F510"/>
    <w:lvl w:ilvl="0" w:tplc="FDA08472">
      <w:start w:val="1"/>
      <w:numFmt w:val="bullet"/>
      <w:lvlText w:val=""/>
      <w:lvlJc w:val="left"/>
      <w:pPr>
        <w:tabs>
          <w:tab w:val="num" w:pos="1097"/>
        </w:tabs>
        <w:ind w:left="73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A12FC2"/>
    <w:multiLevelType w:val="hybridMultilevel"/>
    <w:tmpl w:val="07743284"/>
    <w:lvl w:ilvl="0" w:tplc="65D4E5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206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5444D1E"/>
    <w:multiLevelType w:val="hybridMultilevel"/>
    <w:tmpl w:val="27683816"/>
    <w:lvl w:ilvl="0" w:tplc="0B6EE860">
      <w:start w:val="7"/>
      <w:numFmt w:val="decimal"/>
      <w:lvlText w:val="%1."/>
      <w:lvlJc w:val="left"/>
      <w:pPr>
        <w:tabs>
          <w:tab w:val="num" w:pos="750"/>
        </w:tabs>
        <w:ind w:left="750" w:hanging="390"/>
      </w:pPr>
      <w:rPr>
        <w:b/>
      </w:rPr>
    </w:lvl>
    <w:lvl w:ilvl="1" w:tplc="3DA8BAA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8A0EA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14F4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5B8BB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7EE2E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87434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D7042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182A7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6803F52"/>
    <w:multiLevelType w:val="multilevel"/>
    <w:tmpl w:val="DE1E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</w:abstractNum>
  <w:abstractNum w:abstractNumId="9">
    <w:nsid w:val="658606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F4701D"/>
    <w:multiLevelType w:val="hybridMultilevel"/>
    <w:tmpl w:val="BA1C6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7413B4"/>
    <w:multiLevelType w:val="multilevel"/>
    <w:tmpl w:val="DE1E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</w:abstractNum>
  <w:abstractNum w:abstractNumId="12">
    <w:nsid w:val="7F53654F"/>
    <w:multiLevelType w:val="multilevel"/>
    <w:tmpl w:val="10EED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  <w:num w:numId="13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5194"/>
    <w:rsid w:val="00055D96"/>
    <w:rsid w:val="000A5194"/>
    <w:rsid w:val="000A5D3F"/>
    <w:rsid w:val="0019771A"/>
    <w:rsid w:val="0028417C"/>
    <w:rsid w:val="00395C98"/>
    <w:rsid w:val="004046D4"/>
    <w:rsid w:val="00433300"/>
    <w:rsid w:val="004A17A4"/>
    <w:rsid w:val="004E6A4C"/>
    <w:rsid w:val="00620474"/>
    <w:rsid w:val="0070374D"/>
    <w:rsid w:val="008C3E3F"/>
    <w:rsid w:val="00953B6B"/>
    <w:rsid w:val="00976C25"/>
    <w:rsid w:val="009811F9"/>
    <w:rsid w:val="00A03DB9"/>
    <w:rsid w:val="00A76249"/>
    <w:rsid w:val="00A77F9E"/>
    <w:rsid w:val="00C563AF"/>
    <w:rsid w:val="00CE3FAE"/>
    <w:rsid w:val="00D14DF4"/>
    <w:rsid w:val="00D72830"/>
    <w:rsid w:val="00D76B26"/>
    <w:rsid w:val="00DD1EB3"/>
    <w:rsid w:val="00E904C7"/>
    <w:rsid w:val="00ED1A2D"/>
    <w:rsid w:val="00F34CA1"/>
    <w:rsid w:val="00F3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-284"/>
      <w:outlineLvl w:val="0"/>
    </w:pPr>
    <w:rPr>
      <w:rFonts w:ascii="Courier New" w:hAnsi="Courier New"/>
      <w:sz w:val="28"/>
    </w:rPr>
  </w:style>
  <w:style w:type="paragraph" w:styleId="20">
    <w:name w:val="heading 2"/>
    <w:basedOn w:val="a"/>
    <w:next w:val="a"/>
    <w:qFormat/>
    <w:pPr>
      <w:keepNext/>
      <w:ind w:left="-284"/>
      <w:outlineLvl w:val="1"/>
    </w:pPr>
    <w:rPr>
      <w:rFonts w:ascii="Courier New" w:hAnsi="Courier New"/>
      <w:sz w:val="32"/>
    </w:rPr>
  </w:style>
  <w:style w:type="paragraph" w:styleId="30">
    <w:name w:val="heading 3"/>
    <w:basedOn w:val="a"/>
    <w:next w:val="a"/>
    <w:qFormat/>
    <w:pPr>
      <w:keepNext/>
      <w:ind w:left="-284"/>
      <w:jc w:val="center"/>
      <w:outlineLvl w:val="2"/>
    </w:pPr>
    <w:rPr>
      <w:b/>
      <w:sz w:val="28"/>
    </w:rPr>
  </w:style>
  <w:style w:type="paragraph" w:styleId="40">
    <w:name w:val="heading 4"/>
    <w:basedOn w:val="a"/>
    <w:next w:val="a"/>
    <w:qFormat/>
    <w:pPr>
      <w:keepNext/>
      <w:widowControl w:val="0"/>
      <w:autoSpaceDE w:val="0"/>
      <w:autoSpaceDN w:val="0"/>
      <w:jc w:val="center"/>
      <w:outlineLvl w:val="3"/>
    </w:pPr>
    <w:rPr>
      <w:rFonts w:ascii="Tms Rmn" w:hAnsi="Tms Rmn"/>
      <w:b/>
      <w:bCs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customStyle="1" w:styleId="1">
    <w:name w:val="заголовок 1"/>
    <w:basedOn w:val="a"/>
    <w:next w:val="a"/>
    <w:pPr>
      <w:keepNext/>
      <w:numPr>
        <w:numId w:val="1"/>
      </w:numPr>
      <w:autoSpaceDE w:val="0"/>
      <w:autoSpaceDN w:val="0"/>
      <w:spacing w:before="240" w:after="60"/>
    </w:pPr>
    <w:rPr>
      <w:rFonts w:ascii="Arial" w:hAnsi="Arial" w:cs="Arial"/>
      <w:b/>
      <w:bCs/>
      <w:kern w:val="28"/>
      <w:sz w:val="28"/>
      <w:szCs w:val="28"/>
      <w:lang w:eastAsia="en-US"/>
    </w:rPr>
  </w:style>
  <w:style w:type="paragraph" w:customStyle="1" w:styleId="2">
    <w:name w:val="заголовок 2"/>
    <w:basedOn w:val="a"/>
    <w:next w:val="a"/>
    <w:pPr>
      <w:keepNext/>
      <w:numPr>
        <w:ilvl w:val="1"/>
        <w:numId w:val="1"/>
      </w:numPr>
      <w:autoSpaceDE w:val="0"/>
      <w:autoSpaceDN w:val="0"/>
      <w:spacing w:before="240" w:after="60"/>
    </w:pPr>
    <w:rPr>
      <w:rFonts w:ascii="Arial" w:hAnsi="Arial" w:cs="Arial"/>
      <w:b/>
      <w:bCs/>
      <w:i/>
      <w:iCs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pPr>
      <w:keepNext/>
      <w:widowControl w:val="0"/>
      <w:numPr>
        <w:ilvl w:val="2"/>
        <w:numId w:val="1"/>
      </w:numPr>
      <w:autoSpaceDE w:val="0"/>
      <w:autoSpaceDN w:val="0"/>
      <w:spacing w:before="240" w:after="60"/>
    </w:pPr>
    <w:rPr>
      <w:rFonts w:ascii="Arial" w:hAnsi="Arial" w:cs="Arial"/>
      <w:sz w:val="24"/>
      <w:szCs w:val="24"/>
      <w:lang w:eastAsia="en-US"/>
    </w:rPr>
  </w:style>
  <w:style w:type="paragraph" w:customStyle="1" w:styleId="4">
    <w:name w:val="заголовок 4"/>
    <w:basedOn w:val="a"/>
    <w:next w:val="a"/>
    <w:pPr>
      <w:keepNext/>
      <w:widowControl w:val="0"/>
      <w:numPr>
        <w:ilvl w:val="3"/>
        <w:numId w:val="1"/>
      </w:numPr>
      <w:autoSpaceDE w:val="0"/>
      <w:autoSpaceDN w:val="0"/>
      <w:spacing w:before="240" w:after="60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5">
    <w:name w:val="заголовок 5"/>
    <w:basedOn w:val="a"/>
    <w:next w:val="a"/>
    <w:pPr>
      <w:widowControl w:val="0"/>
      <w:numPr>
        <w:ilvl w:val="4"/>
        <w:numId w:val="1"/>
      </w:numPr>
      <w:autoSpaceDE w:val="0"/>
      <w:autoSpaceDN w:val="0"/>
      <w:spacing w:before="240" w:after="60"/>
    </w:pPr>
    <w:rPr>
      <w:rFonts w:ascii="Arial" w:hAnsi="Arial" w:cs="Arial"/>
      <w:sz w:val="22"/>
      <w:szCs w:val="22"/>
      <w:lang w:eastAsia="en-US"/>
    </w:rPr>
  </w:style>
  <w:style w:type="paragraph" w:customStyle="1" w:styleId="6">
    <w:name w:val="заголовок 6"/>
    <w:basedOn w:val="a"/>
    <w:next w:val="a"/>
    <w:pPr>
      <w:widowControl w:val="0"/>
      <w:numPr>
        <w:ilvl w:val="5"/>
        <w:numId w:val="1"/>
      </w:numPr>
      <w:autoSpaceDE w:val="0"/>
      <w:autoSpaceDN w:val="0"/>
      <w:spacing w:before="240" w:after="60"/>
    </w:pPr>
    <w:rPr>
      <w:rFonts w:ascii="Tms Rmn" w:hAnsi="Tms Rmn"/>
      <w:i/>
      <w:iCs/>
      <w:sz w:val="22"/>
      <w:szCs w:val="22"/>
      <w:lang w:eastAsia="en-US"/>
    </w:rPr>
  </w:style>
  <w:style w:type="paragraph" w:customStyle="1" w:styleId="7">
    <w:name w:val="заголовок 7"/>
    <w:basedOn w:val="a"/>
    <w:next w:val="a"/>
    <w:pPr>
      <w:widowControl w:val="0"/>
      <w:numPr>
        <w:ilvl w:val="6"/>
        <w:numId w:val="1"/>
      </w:numPr>
      <w:autoSpaceDE w:val="0"/>
      <w:autoSpaceDN w:val="0"/>
      <w:spacing w:before="240" w:after="60"/>
    </w:pPr>
    <w:rPr>
      <w:rFonts w:ascii="Arial" w:hAnsi="Arial" w:cs="Arial"/>
      <w:lang w:eastAsia="en-US"/>
    </w:rPr>
  </w:style>
  <w:style w:type="paragraph" w:customStyle="1" w:styleId="8">
    <w:name w:val="заголовок 8"/>
    <w:basedOn w:val="a"/>
    <w:next w:val="a"/>
    <w:pPr>
      <w:widowControl w:val="0"/>
      <w:numPr>
        <w:ilvl w:val="7"/>
        <w:numId w:val="1"/>
      </w:numPr>
      <w:autoSpaceDE w:val="0"/>
      <w:autoSpaceDN w:val="0"/>
      <w:spacing w:before="240" w:after="60"/>
    </w:pPr>
    <w:rPr>
      <w:rFonts w:ascii="Arial" w:hAnsi="Arial" w:cs="Arial"/>
      <w:i/>
      <w:iCs/>
      <w:lang w:eastAsia="en-US"/>
    </w:rPr>
  </w:style>
  <w:style w:type="paragraph" w:customStyle="1" w:styleId="9">
    <w:name w:val="заголовок 9"/>
    <w:basedOn w:val="a"/>
    <w:next w:val="a"/>
    <w:pPr>
      <w:widowControl w:val="0"/>
      <w:numPr>
        <w:ilvl w:val="8"/>
        <w:numId w:val="1"/>
      </w:numPr>
      <w:autoSpaceDE w:val="0"/>
      <w:autoSpaceDN w:val="0"/>
      <w:spacing w:before="240" w:after="60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paragraph" w:styleId="a4">
    <w:name w:val="Body Text"/>
    <w:basedOn w:val="a"/>
    <w:pPr>
      <w:autoSpaceDE w:val="0"/>
      <w:autoSpaceDN w:val="0"/>
      <w:jc w:val="both"/>
    </w:pPr>
    <w:rPr>
      <w:rFonts w:ascii="Tms Rmn" w:hAnsi="Tms Rmn"/>
      <w:sz w:val="24"/>
      <w:szCs w:val="24"/>
      <w:lang w:eastAsia="en-US"/>
    </w:rPr>
  </w:style>
  <w:style w:type="paragraph" w:styleId="a5">
    <w:name w:val="caption"/>
    <w:basedOn w:val="a"/>
    <w:next w:val="a"/>
    <w:qFormat/>
    <w:pPr>
      <w:widowControl w:val="0"/>
      <w:autoSpaceDE w:val="0"/>
      <w:autoSpaceDN w:val="0"/>
      <w:spacing w:before="120" w:after="120"/>
    </w:pPr>
    <w:rPr>
      <w:rFonts w:ascii="Tms Rmn" w:hAnsi="Tms Rmn"/>
      <w:b/>
      <w:bCs/>
      <w:lang w:eastAsia="en-US"/>
    </w:rPr>
  </w:style>
  <w:style w:type="paragraph" w:styleId="a6">
    <w:name w:val="List"/>
    <w:basedOn w:val="a"/>
    <w:pPr>
      <w:widowControl w:val="0"/>
      <w:autoSpaceDE w:val="0"/>
      <w:autoSpaceDN w:val="0"/>
      <w:ind w:left="283" w:hanging="283"/>
    </w:pPr>
    <w:rPr>
      <w:rFonts w:ascii="Tms Rmn" w:hAnsi="Tms Rmn"/>
      <w:lang w:eastAsia="en-US"/>
    </w:rPr>
  </w:style>
  <w:style w:type="paragraph" w:styleId="21">
    <w:name w:val="List 2"/>
    <w:basedOn w:val="a"/>
    <w:pPr>
      <w:widowControl w:val="0"/>
      <w:autoSpaceDE w:val="0"/>
      <w:autoSpaceDN w:val="0"/>
      <w:ind w:left="566" w:hanging="283"/>
    </w:pPr>
    <w:rPr>
      <w:rFonts w:ascii="Tms Rmn" w:hAnsi="Tms Rmn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4A17A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A17A4"/>
  </w:style>
  <w:style w:type="paragraph" w:styleId="22">
    <w:name w:val="Body Text 2"/>
    <w:basedOn w:val="a"/>
    <w:link w:val="23"/>
    <w:uiPriority w:val="99"/>
    <w:semiHidden/>
    <w:unhideWhenUsed/>
    <w:rsid w:val="00E904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904C7"/>
  </w:style>
  <w:style w:type="paragraph" w:styleId="24">
    <w:name w:val="Body Text Indent 2"/>
    <w:basedOn w:val="a"/>
    <w:link w:val="25"/>
    <w:uiPriority w:val="99"/>
    <w:semiHidden/>
    <w:unhideWhenUsed/>
    <w:rsid w:val="00E904C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904C7"/>
  </w:style>
  <w:style w:type="paragraph" w:styleId="31">
    <w:name w:val="Body Text Indent 3"/>
    <w:basedOn w:val="a"/>
    <w:link w:val="32"/>
    <w:uiPriority w:val="99"/>
    <w:semiHidden/>
    <w:unhideWhenUsed/>
    <w:rsid w:val="00E904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904C7"/>
    <w:rPr>
      <w:sz w:val="16"/>
      <w:szCs w:val="16"/>
    </w:rPr>
  </w:style>
  <w:style w:type="paragraph" w:styleId="a9">
    <w:name w:val="Block Text"/>
    <w:basedOn w:val="a"/>
    <w:semiHidden/>
    <w:unhideWhenUsed/>
    <w:rsid w:val="00E904C7"/>
    <w:pPr>
      <w:ind w:left="4395" w:right="-1333"/>
    </w:pPr>
    <w:rPr>
      <w:b/>
      <w:sz w:val="24"/>
    </w:rPr>
  </w:style>
  <w:style w:type="paragraph" w:customStyle="1" w:styleId="CharChar">
    <w:name w:val="Знак Знак Знак Знак Знак Знак Char Char Знак"/>
    <w:basedOn w:val="aa"/>
    <w:autoRedefine/>
    <w:rsid w:val="00A77F9E"/>
    <w:pPr>
      <w:tabs>
        <w:tab w:val="num" w:pos="777"/>
      </w:tabs>
      <w:snapToGrid w:val="0"/>
      <w:spacing w:before="80" w:after="80" w:line="436" w:lineRule="exact"/>
      <w:ind w:left="777" w:hanging="420"/>
      <w:jc w:val="both"/>
      <w:outlineLvl w:val="3"/>
    </w:pPr>
    <w:rPr>
      <w:rFonts w:ascii="Arial" w:eastAsia="Arial" w:hAnsi="Arial" w:cs="Arial"/>
      <w:b/>
      <w:kern w:val="2"/>
      <w:sz w:val="24"/>
      <w:szCs w:val="24"/>
      <w:lang w:val="en-US" w:eastAsia="zh-CN"/>
    </w:rPr>
  </w:style>
  <w:style w:type="paragraph" w:styleId="aa">
    <w:name w:val="Document Map"/>
    <w:basedOn w:val="a"/>
    <w:semiHidden/>
    <w:rsid w:val="00A77F9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59"/>
    <w:rsid w:val="00D76B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1">
    <w:name w:val="Iau?iue1"/>
    <w:rsid w:val="00433300"/>
    <w:pPr>
      <w:widowControl w:val="0"/>
    </w:pPr>
    <w:rPr>
      <w:rFonts w:ascii="TimesET" w:hAnsi="TimesE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</vt:lpstr>
    </vt:vector>
  </TitlesOfParts>
  <Company>ОАО "КГТС"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</dc:title>
  <dc:creator>Alex</dc:creator>
  <cp:lastModifiedBy>Михаил Фёдоров</cp:lastModifiedBy>
  <cp:revision>2</cp:revision>
  <cp:lastPrinted>2002-10-11T06:55:00Z</cp:lastPrinted>
  <dcterms:created xsi:type="dcterms:W3CDTF">2020-08-29T09:44:00Z</dcterms:created>
  <dcterms:modified xsi:type="dcterms:W3CDTF">2020-08-29T09:44:00Z</dcterms:modified>
</cp:coreProperties>
</file>