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4BD">
      <w:pPr>
        <w:pStyle w:val="1"/>
        <w:pageBreakBefore/>
        <w:tabs>
          <w:tab w:val="left" w:pos="284"/>
        </w:tabs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• </w:t>
      </w:r>
      <w:r>
        <w:rPr>
          <w:rFonts w:ascii="Trebuchet MS" w:hAnsi="Trebuchet MS"/>
          <w:color w:val="000000"/>
          <w:sz w:val="28"/>
          <w:szCs w:val="28"/>
        </w:rPr>
        <w:t>Информационные условия присоединения сетей электросвязи</w:t>
      </w:r>
    </w:p>
    <w:p w:rsidR="00000000" w:rsidRDefault="00F154BD">
      <w:pPr>
        <w:pStyle w:val="1"/>
        <w:tabs>
          <w:tab w:val="left" w:pos="284"/>
        </w:tabs>
        <w:jc w:val="both"/>
        <w:rPr>
          <w:rFonts w:ascii="Trebuchet MS" w:hAnsi="Trebuchet MS"/>
          <w:color w:val="000000"/>
          <w:sz w:val="28"/>
          <w:szCs w:val="28"/>
        </w:rPr>
      </w:pPr>
    </w:p>
    <w:p w:rsidR="00000000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1. Оператор обязуется по истечении 3-х (трех) дней после подписания Акта оказанных услуг присоединения осуществить выгрузку базы данных абонентов по согласованному формату или предоставить полную а</w:t>
      </w:r>
      <w:r>
        <w:rPr>
          <w:rFonts w:ascii="Trebuchet MS" w:hAnsi="Trebuchet MS"/>
          <w:iCs/>
          <w:color w:val="000000"/>
          <w:sz w:val="24"/>
        </w:rPr>
        <w:t>бонентскую картотеку, если не имеет собственной биллинговой системы, включая следующие данные:</w:t>
      </w:r>
    </w:p>
    <w:p w:rsidR="00000000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</w:p>
    <w:p w:rsidR="00000000" w:rsidRDefault="00F154BD">
      <w:pPr>
        <w:numPr>
          <w:ilvl w:val="0"/>
          <w:numId w:val="1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телефонно-адресные данные Пользователей, которым были оказаны услуги связи, используя сеть КГТС, включающие: номер телефона, почтовый индекс, адрес установки те</w:t>
      </w:r>
      <w:r>
        <w:rPr>
          <w:rFonts w:ascii="Trebuchet MS" w:hAnsi="Trebuchet MS"/>
          <w:iCs/>
          <w:color w:val="000000"/>
          <w:sz w:val="24"/>
        </w:rPr>
        <w:t>лефона (улица, дом, корпус, квартира), фамилия, имя, отчество;</w:t>
      </w:r>
    </w:p>
    <w:p w:rsidR="00000000" w:rsidRDefault="00F154BD">
      <w:pPr>
        <w:numPr>
          <w:ilvl w:val="0"/>
          <w:numId w:val="1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данные об установках, снятии, перестановках, заменах номеров телефонов, изменении владельцев;</w:t>
      </w:r>
    </w:p>
    <w:p w:rsidR="00000000" w:rsidRDefault="00F154BD">
      <w:pPr>
        <w:numPr>
          <w:ilvl w:val="0"/>
          <w:numId w:val="2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состоянии телефонов (открыт / заблокирован);</w:t>
      </w:r>
    </w:p>
    <w:p w:rsidR="00000000" w:rsidRDefault="00F154BD">
      <w:pPr>
        <w:numPr>
          <w:ilvl w:val="0"/>
          <w:numId w:val="3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банковские данные Пользователей (ИНН и другие банковск</w:t>
      </w:r>
      <w:r>
        <w:rPr>
          <w:rFonts w:ascii="Trebuchet MS" w:hAnsi="Trebuchet MS"/>
          <w:iCs/>
          <w:color w:val="000000"/>
          <w:sz w:val="24"/>
        </w:rPr>
        <w:t>ие реквизиты).</w:t>
      </w:r>
    </w:p>
    <w:p w:rsidR="00000000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</w:p>
    <w:p w:rsidR="00000000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2. Оператор обязуется обеспечить полноту и достоверность передаваемых телефонно-адресных данных.</w:t>
      </w:r>
    </w:p>
    <w:p w:rsidR="00000000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</w:p>
    <w:p w:rsidR="00000000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3. КГТС вправе использовать информацию, полученную от Оператора, без дополнительного согласования в следующих целях:</w:t>
      </w:r>
    </w:p>
    <w:p w:rsidR="00000000" w:rsidRDefault="00F154BD">
      <w:pPr>
        <w:numPr>
          <w:ilvl w:val="0"/>
          <w:numId w:val="4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ведение расчётов с Пользо</w:t>
      </w:r>
      <w:r>
        <w:rPr>
          <w:rFonts w:ascii="Trebuchet MS" w:hAnsi="Trebuchet MS"/>
          <w:iCs/>
          <w:color w:val="000000"/>
          <w:sz w:val="24"/>
        </w:rPr>
        <w:t>вателями за услуги связи, включая подготовку, выпуск и доставку платежных и сопутствующих документов,</w:t>
      </w:r>
    </w:p>
    <w:p w:rsidR="00000000" w:rsidRDefault="00F154BD">
      <w:pPr>
        <w:numPr>
          <w:ilvl w:val="0"/>
          <w:numId w:val="4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проведении претензионной работы с Пользователями за услуги связи,</w:t>
      </w:r>
    </w:p>
    <w:p w:rsidR="00000000" w:rsidRDefault="00F154BD">
      <w:pPr>
        <w:numPr>
          <w:ilvl w:val="0"/>
          <w:numId w:val="4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подготовка аналитических и статистических отчётов для внутреннего использования,</w:t>
      </w:r>
    </w:p>
    <w:p w:rsidR="00000000" w:rsidRDefault="00F154BD">
      <w:pPr>
        <w:numPr>
          <w:ilvl w:val="0"/>
          <w:numId w:val="4"/>
        </w:numPr>
        <w:tabs>
          <w:tab w:val="left" w:pos="284"/>
        </w:tabs>
        <w:spacing w:line="100" w:lineRule="atLeast"/>
        <w:ind w:left="0"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обслужи</w:t>
      </w:r>
      <w:r>
        <w:rPr>
          <w:rFonts w:ascii="Trebuchet MS" w:hAnsi="Trebuchet MS"/>
          <w:iCs/>
          <w:color w:val="000000"/>
          <w:sz w:val="24"/>
        </w:rPr>
        <w:t>вание запросов налоговых, правоохранительных, других государственных органов, обязательных к исполнению в соответствии с действующим законодательством РФ.</w:t>
      </w:r>
    </w:p>
    <w:p w:rsidR="00000000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</w:p>
    <w:p w:rsidR="00F154BD" w:rsidRDefault="00F154BD">
      <w:pPr>
        <w:tabs>
          <w:tab w:val="left" w:pos="284"/>
        </w:tabs>
        <w:spacing w:line="100" w:lineRule="atLeast"/>
        <w:ind w:firstLine="709"/>
        <w:jc w:val="both"/>
        <w:rPr>
          <w:rFonts w:ascii="Trebuchet MS" w:hAnsi="Trebuchet MS"/>
          <w:iCs/>
          <w:color w:val="000000"/>
          <w:sz w:val="24"/>
        </w:rPr>
      </w:pPr>
      <w:r>
        <w:rPr>
          <w:rFonts w:ascii="Trebuchet MS" w:hAnsi="Trebuchet MS"/>
          <w:iCs/>
          <w:color w:val="000000"/>
          <w:sz w:val="24"/>
        </w:rPr>
        <w:t>4. Использование полученных от Оператора телефонно-адресных данных для других целей, кроме вышеуказа</w:t>
      </w:r>
      <w:r>
        <w:rPr>
          <w:rFonts w:ascii="Trebuchet MS" w:hAnsi="Trebuchet MS"/>
          <w:iCs/>
          <w:color w:val="000000"/>
          <w:sz w:val="24"/>
        </w:rPr>
        <w:t>нных, возможно по согласованию Сторон.</w:t>
      </w:r>
    </w:p>
    <w:sectPr w:rsidR="00F154B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2DED"/>
    <w:rsid w:val="008B2DED"/>
    <w:rsid w:val="00F1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sz w:val="24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Фёдоров</dc:creator>
  <cp:lastModifiedBy>Михаил Фёдоров</cp:lastModifiedBy>
  <cp:revision>2</cp:revision>
  <cp:lastPrinted>1601-01-01T00:00:00Z</cp:lastPrinted>
  <dcterms:created xsi:type="dcterms:W3CDTF">2020-08-29T09:46:00Z</dcterms:created>
  <dcterms:modified xsi:type="dcterms:W3CDTF">2020-08-29T09:46:00Z</dcterms:modified>
</cp:coreProperties>
</file>